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8B571AE" w14:textId="77777777" w:rsidR="00894C55" w:rsidRDefault="0032338A" w:rsidP="008D3E63">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sdtContent>
          <w:r w:rsidR="008D3E63" w:rsidRPr="008D3E63">
            <w:rPr>
              <w:rFonts w:ascii="Times New Roman" w:eastAsia="Times New Roman" w:hAnsi="Times New Roman" w:cs="Times New Roman"/>
              <w:b/>
              <w:bCs/>
              <w:color w:val="414142"/>
              <w:sz w:val="28"/>
              <w:szCs w:val="24"/>
              <w:lang w:eastAsia="lv-LV"/>
            </w:rPr>
            <w:t>Ministru kabineta noteikumu projekta</w:t>
          </w:r>
          <w:r w:rsidR="008D3E63">
            <w:rPr>
              <w:rFonts w:ascii="Times New Roman" w:eastAsia="Times New Roman" w:hAnsi="Times New Roman" w:cs="Times New Roman"/>
              <w:b/>
              <w:bCs/>
              <w:color w:val="414142"/>
              <w:sz w:val="28"/>
              <w:szCs w:val="24"/>
              <w:lang w:eastAsia="lv-LV"/>
            </w:rPr>
            <w:t xml:space="preserve"> </w:t>
          </w:r>
          <w:r w:rsidR="008D3E63" w:rsidRPr="008D3E63">
            <w:rPr>
              <w:rFonts w:ascii="Times New Roman" w:eastAsia="Times New Roman" w:hAnsi="Times New Roman" w:cs="Times New Roman"/>
              <w:b/>
              <w:bCs/>
              <w:color w:val="414142"/>
              <w:sz w:val="28"/>
              <w:szCs w:val="24"/>
              <w:lang w:eastAsia="lv-LV"/>
            </w:rPr>
            <w:t>„Noteikumi par zemu nodokļu vai beznodokļu valstīm un teritorijām”</w:t>
          </w:r>
        </w:sdtContent>
      </w:sdt>
      <w:r w:rsidR="003B0BF9">
        <w:rPr>
          <w:rFonts w:ascii="Times New Roman" w:eastAsia="Times New Roman" w:hAnsi="Times New Roman" w:cs="Times New Roman"/>
          <w:b/>
          <w:bCs/>
          <w:color w:val="414142"/>
          <w:sz w:val="28"/>
          <w:szCs w:val="24"/>
          <w:lang w:eastAsia="lv-LV"/>
        </w:rPr>
        <w:br/>
      </w:r>
      <w:r w:rsidR="00894C55" w:rsidRPr="00894C55">
        <w:rPr>
          <w:rFonts w:ascii="Times New Roman" w:eastAsia="Times New Roman" w:hAnsi="Times New Roman" w:cs="Times New Roman"/>
          <w:b/>
          <w:bCs/>
          <w:color w:val="414142"/>
          <w:sz w:val="28"/>
          <w:szCs w:val="24"/>
          <w:lang w:eastAsia="lv-LV"/>
        </w:rPr>
        <w:t>sākotnējās ietekmes novērtējuma ziņojums (anotācija)</w:t>
      </w:r>
    </w:p>
    <w:p w14:paraId="73D6FEB1" w14:textId="77777777" w:rsidR="00E5323B" w:rsidRPr="00894C55"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E5323B" w14:paraId="05FB1F4E"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9F5CE61" w14:textId="77777777" w:rsidR="00CD526E" w:rsidRPr="00E5323B" w:rsidRDefault="00E5323B" w:rsidP="001B6A66">
            <w:pPr>
              <w:spacing w:after="0" w:line="240" w:lineRule="auto"/>
              <w:jc w:val="center"/>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R="00E5323B" w:rsidRPr="00E5323B" w14:paraId="7B0894B4"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DECB26E" w14:textId="77777777" w:rsidR="00E5323B" w:rsidRPr="001B6A66" w:rsidRDefault="00E5323B" w:rsidP="00E5323B">
            <w:pPr>
              <w:spacing w:after="0" w:line="240" w:lineRule="auto"/>
              <w:rPr>
                <w:rFonts w:ascii="Times New Roman" w:eastAsia="Times New Roman" w:hAnsi="Times New Roman" w:cs="Times New Roman"/>
                <w:iCs/>
                <w:color w:val="414142"/>
                <w:sz w:val="24"/>
                <w:szCs w:val="24"/>
                <w:lang w:eastAsia="lv-LV"/>
              </w:rPr>
            </w:pPr>
            <w:r w:rsidRPr="001B6A66">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C85D730" w14:textId="77777777" w:rsidR="00396AFE" w:rsidRDefault="008D3E63" w:rsidP="00204AB4">
            <w:pPr>
              <w:ind w:firstLine="410"/>
              <w:jc w:val="both"/>
              <w:rPr>
                <w:rFonts w:ascii="Times New Roman" w:eastAsia="Times New Roman" w:hAnsi="Times New Roman" w:cs="Times New Roman"/>
                <w:iCs/>
                <w:sz w:val="24"/>
                <w:szCs w:val="24"/>
                <w:lang w:eastAsia="lv-LV"/>
              </w:rPr>
            </w:pPr>
            <w:r w:rsidRPr="008D3E63">
              <w:rPr>
                <w:rFonts w:ascii="Times New Roman" w:eastAsia="Times New Roman" w:hAnsi="Times New Roman" w:cs="Times New Roman"/>
                <w:iCs/>
                <w:sz w:val="24"/>
                <w:szCs w:val="24"/>
                <w:lang w:eastAsia="lv-LV"/>
              </w:rPr>
              <w:t>N</w:t>
            </w:r>
            <w:r w:rsidR="008E5785" w:rsidRPr="008D3E63">
              <w:rPr>
                <w:rFonts w:ascii="Times New Roman" w:eastAsia="Times New Roman" w:hAnsi="Times New Roman" w:cs="Times New Roman"/>
                <w:iCs/>
                <w:sz w:val="24"/>
                <w:szCs w:val="24"/>
                <w:lang w:eastAsia="lv-LV"/>
              </w:rPr>
              <w:t>oteikumu projekts izstrādāts</w:t>
            </w:r>
            <w:r w:rsidR="008E5785">
              <w:rPr>
                <w:rFonts w:ascii="Times New Roman" w:eastAsia="Times New Roman" w:hAnsi="Times New Roman" w:cs="Times New Roman"/>
                <w:iCs/>
                <w:sz w:val="24"/>
                <w:szCs w:val="24"/>
                <w:lang w:eastAsia="lv-LV"/>
              </w:rPr>
              <w:t xml:space="preserve"> ar mērķi pārņemt </w:t>
            </w:r>
            <w:r w:rsidR="008E5785" w:rsidRPr="008E5785">
              <w:rPr>
                <w:rFonts w:ascii="Times New Roman" w:eastAsia="Times New Roman" w:hAnsi="Times New Roman" w:cs="Times New Roman"/>
                <w:iCs/>
                <w:sz w:val="24"/>
                <w:szCs w:val="24"/>
                <w:lang w:eastAsia="lv-LV"/>
              </w:rPr>
              <w:t xml:space="preserve">Eiropas Savienības (ES) </w:t>
            </w:r>
            <w:r w:rsidR="00396AFE">
              <w:rPr>
                <w:rFonts w:ascii="Times New Roman" w:eastAsia="Times New Roman" w:hAnsi="Times New Roman" w:cs="Times New Roman"/>
                <w:iCs/>
                <w:sz w:val="24"/>
                <w:szCs w:val="24"/>
                <w:lang w:eastAsia="lv-LV"/>
              </w:rPr>
              <w:t xml:space="preserve">noteikto </w:t>
            </w:r>
            <w:r w:rsidR="00DE22AD">
              <w:rPr>
                <w:rFonts w:ascii="Times New Roman" w:eastAsia="Times New Roman" w:hAnsi="Times New Roman" w:cs="Times New Roman"/>
                <w:iCs/>
                <w:sz w:val="24"/>
                <w:szCs w:val="24"/>
                <w:lang w:eastAsia="lv-LV"/>
              </w:rPr>
              <w:t xml:space="preserve">nodokļu vajadzībām nesadarbojošos </w:t>
            </w:r>
            <w:r w:rsidR="00396AFE">
              <w:rPr>
                <w:rFonts w:ascii="Times New Roman" w:eastAsia="Times New Roman" w:hAnsi="Times New Roman" w:cs="Times New Roman"/>
                <w:iCs/>
                <w:sz w:val="24"/>
                <w:szCs w:val="24"/>
                <w:lang w:eastAsia="lv-LV"/>
              </w:rPr>
              <w:t xml:space="preserve">jurisdikciju sarakstu, tādējādi nodrošinot, ka </w:t>
            </w:r>
            <w:r w:rsidR="008E5785">
              <w:rPr>
                <w:rFonts w:ascii="Times New Roman" w:eastAsia="Times New Roman" w:hAnsi="Times New Roman" w:cs="Times New Roman"/>
                <w:iCs/>
                <w:sz w:val="24"/>
                <w:szCs w:val="24"/>
                <w:lang w:eastAsia="lv-LV"/>
              </w:rPr>
              <w:t>tiešo nodokļu jomu regulējošajos normatīvajos aktos</w:t>
            </w:r>
            <w:r w:rsidR="00396AFE">
              <w:rPr>
                <w:rFonts w:ascii="Times New Roman" w:eastAsia="Times New Roman" w:hAnsi="Times New Roman" w:cs="Times New Roman"/>
                <w:iCs/>
                <w:sz w:val="24"/>
                <w:szCs w:val="24"/>
                <w:lang w:eastAsia="lv-LV"/>
              </w:rPr>
              <w:t xml:space="preserve"> jau šobrīd paredzētie aizsargpasākumi (</w:t>
            </w:r>
            <w:r w:rsidR="008E5785">
              <w:rPr>
                <w:rFonts w:ascii="Times New Roman" w:eastAsia="Times New Roman" w:hAnsi="Times New Roman" w:cs="Times New Roman"/>
                <w:iCs/>
                <w:sz w:val="24"/>
                <w:szCs w:val="24"/>
                <w:lang w:eastAsia="lv-LV"/>
              </w:rPr>
              <w:t xml:space="preserve">kas </w:t>
            </w:r>
            <w:r w:rsidR="00396AFE">
              <w:rPr>
                <w:rFonts w:ascii="Times New Roman" w:eastAsia="Times New Roman" w:hAnsi="Times New Roman" w:cs="Times New Roman"/>
                <w:iCs/>
                <w:sz w:val="24"/>
                <w:szCs w:val="24"/>
                <w:lang w:eastAsia="lv-LV"/>
              </w:rPr>
              <w:t>ir atbilstoši un sakritīgi ar ES noteiktajiem aizsargpasākumiem)</w:t>
            </w:r>
            <w:r w:rsidR="008E5785">
              <w:rPr>
                <w:rFonts w:ascii="Times New Roman" w:eastAsia="Times New Roman" w:hAnsi="Times New Roman" w:cs="Times New Roman"/>
                <w:iCs/>
                <w:sz w:val="24"/>
                <w:szCs w:val="24"/>
                <w:lang w:eastAsia="lv-LV"/>
              </w:rPr>
              <w:t xml:space="preserve"> tiek piemēroti</w:t>
            </w:r>
            <w:r w:rsidR="00BD77DF">
              <w:rPr>
                <w:rFonts w:ascii="Times New Roman" w:eastAsia="Times New Roman" w:hAnsi="Times New Roman" w:cs="Times New Roman"/>
                <w:iCs/>
                <w:sz w:val="24"/>
                <w:szCs w:val="24"/>
                <w:lang w:eastAsia="lv-LV"/>
              </w:rPr>
              <w:t xml:space="preserve">, </w:t>
            </w:r>
            <w:r w:rsidR="00396AFE">
              <w:rPr>
                <w:rFonts w:ascii="Times New Roman" w:eastAsia="Times New Roman" w:hAnsi="Times New Roman" w:cs="Times New Roman"/>
                <w:iCs/>
                <w:sz w:val="24"/>
                <w:szCs w:val="24"/>
                <w:lang w:eastAsia="lv-LV"/>
              </w:rPr>
              <w:t xml:space="preserve">pret ES sarakstā iekļautajām </w:t>
            </w:r>
            <w:r w:rsidR="00DE22AD">
              <w:rPr>
                <w:rFonts w:ascii="Times New Roman" w:eastAsia="Times New Roman" w:hAnsi="Times New Roman" w:cs="Times New Roman"/>
                <w:iCs/>
                <w:sz w:val="24"/>
                <w:szCs w:val="24"/>
                <w:lang w:eastAsia="lv-LV"/>
              </w:rPr>
              <w:t xml:space="preserve">nodokļu vajadzībām </w:t>
            </w:r>
            <w:proofErr w:type="spellStart"/>
            <w:r w:rsidR="00DE22AD">
              <w:rPr>
                <w:rFonts w:ascii="Times New Roman" w:eastAsia="Times New Roman" w:hAnsi="Times New Roman" w:cs="Times New Roman"/>
                <w:iCs/>
                <w:sz w:val="24"/>
                <w:szCs w:val="24"/>
                <w:lang w:eastAsia="lv-LV"/>
              </w:rPr>
              <w:t>nesadarbojoš</w:t>
            </w:r>
            <w:r w:rsidR="00690F63">
              <w:rPr>
                <w:rFonts w:ascii="Times New Roman" w:eastAsia="Times New Roman" w:hAnsi="Times New Roman" w:cs="Times New Roman"/>
                <w:iCs/>
                <w:sz w:val="24"/>
                <w:szCs w:val="24"/>
                <w:lang w:eastAsia="lv-LV"/>
              </w:rPr>
              <w:t>amies</w:t>
            </w:r>
            <w:proofErr w:type="spellEnd"/>
            <w:r w:rsidR="00690F63">
              <w:rPr>
                <w:rFonts w:ascii="Times New Roman" w:eastAsia="Times New Roman" w:hAnsi="Times New Roman" w:cs="Times New Roman"/>
                <w:iCs/>
                <w:sz w:val="24"/>
                <w:szCs w:val="24"/>
                <w:lang w:eastAsia="lv-LV"/>
              </w:rPr>
              <w:t xml:space="preserve"> j</w:t>
            </w:r>
            <w:r w:rsidR="00396AFE">
              <w:rPr>
                <w:rFonts w:ascii="Times New Roman" w:eastAsia="Times New Roman" w:hAnsi="Times New Roman" w:cs="Times New Roman"/>
                <w:iCs/>
                <w:sz w:val="24"/>
                <w:szCs w:val="24"/>
                <w:lang w:eastAsia="lv-LV"/>
              </w:rPr>
              <w:t xml:space="preserve">urisdikcijām (turpmāk </w:t>
            </w:r>
            <w:r>
              <w:rPr>
                <w:rFonts w:ascii="Times New Roman" w:eastAsia="Times New Roman" w:hAnsi="Times New Roman" w:cs="Times New Roman"/>
                <w:iCs/>
                <w:sz w:val="24"/>
                <w:szCs w:val="24"/>
                <w:lang w:eastAsia="lv-LV"/>
              </w:rPr>
              <w:t>–</w:t>
            </w:r>
            <w:r w:rsidR="00396AFE">
              <w:rPr>
                <w:rFonts w:ascii="Times New Roman" w:eastAsia="Times New Roman" w:hAnsi="Times New Roman" w:cs="Times New Roman"/>
                <w:iCs/>
                <w:sz w:val="24"/>
                <w:szCs w:val="24"/>
                <w:lang w:eastAsia="lv-LV"/>
              </w:rPr>
              <w:t xml:space="preserve"> ES saraksts). </w:t>
            </w:r>
          </w:p>
          <w:p w14:paraId="459D333D" w14:textId="77777777" w:rsidR="00204AB4" w:rsidRDefault="00396AFE" w:rsidP="00204AB4">
            <w:pPr>
              <w:ind w:firstLine="41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ES dalībvalstis, tostarp Latvija, ir paudušas apņemšanos sākot ar 2021.gada 1.janvāri piemērot aizsargpasākumus pret jurisdikcijām, kas iekļautas ES sarakstā. Tādējādi </w:t>
            </w:r>
            <w:r w:rsidR="00BD77DF">
              <w:rPr>
                <w:rFonts w:ascii="Times New Roman" w:eastAsia="Times New Roman" w:hAnsi="Times New Roman" w:cs="Times New Roman"/>
                <w:iCs/>
                <w:sz w:val="24"/>
                <w:szCs w:val="24"/>
                <w:lang w:eastAsia="lv-LV"/>
              </w:rPr>
              <w:t>nodrošin</w:t>
            </w:r>
            <w:r>
              <w:rPr>
                <w:rFonts w:ascii="Times New Roman" w:eastAsia="Times New Roman" w:hAnsi="Times New Roman" w:cs="Times New Roman"/>
                <w:iCs/>
                <w:sz w:val="24"/>
                <w:szCs w:val="24"/>
                <w:lang w:eastAsia="lv-LV"/>
              </w:rPr>
              <w:t>ot</w:t>
            </w:r>
            <w:r w:rsidR="00BD77DF">
              <w:rPr>
                <w:rFonts w:ascii="Times New Roman" w:eastAsia="Times New Roman" w:hAnsi="Times New Roman" w:cs="Times New Roman"/>
                <w:iCs/>
                <w:sz w:val="24"/>
                <w:szCs w:val="24"/>
                <w:lang w:eastAsia="lv-LV"/>
              </w:rPr>
              <w:t xml:space="preserve"> </w:t>
            </w:r>
            <w:r w:rsidR="006F27AC">
              <w:rPr>
                <w:rFonts w:ascii="Times New Roman" w:eastAsia="Times New Roman" w:hAnsi="Times New Roman" w:cs="Times New Roman"/>
                <w:iCs/>
                <w:sz w:val="24"/>
                <w:szCs w:val="24"/>
                <w:lang w:eastAsia="lv-LV"/>
              </w:rPr>
              <w:t>vienot</w:t>
            </w:r>
            <w:r>
              <w:rPr>
                <w:rFonts w:ascii="Times New Roman" w:eastAsia="Times New Roman" w:hAnsi="Times New Roman" w:cs="Times New Roman"/>
                <w:iCs/>
                <w:sz w:val="24"/>
                <w:szCs w:val="24"/>
                <w:lang w:eastAsia="lv-LV"/>
              </w:rPr>
              <w:t>u</w:t>
            </w:r>
            <w:r w:rsidR="00B75721" w:rsidRPr="00972B2F">
              <w:rPr>
                <w:rFonts w:ascii="Times New Roman" w:eastAsia="Times New Roman" w:hAnsi="Times New Roman" w:cs="Times New Roman"/>
                <w:iCs/>
                <w:sz w:val="24"/>
                <w:szCs w:val="24"/>
                <w:lang w:eastAsia="lv-LV"/>
              </w:rPr>
              <w:t xml:space="preserve"> un koordinēt</w:t>
            </w:r>
            <w:r>
              <w:rPr>
                <w:rFonts w:ascii="Times New Roman" w:eastAsia="Times New Roman" w:hAnsi="Times New Roman" w:cs="Times New Roman"/>
                <w:iCs/>
                <w:sz w:val="24"/>
                <w:szCs w:val="24"/>
                <w:lang w:eastAsia="lv-LV"/>
              </w:rPr>
              <w:t>u</w:t>
            </w:r>
            <w:r w:rsidR="00B75721" w:rsidRPr="00972B2F">
              <w:rPr>
                <w:rFonts w:ascii="Times New Roman" w:eastAsia="Times New Roman" w:hAnsi="Times New Roman" w:cs="Times New Roman"/>
                <w:iCs/>
                <w:sz w:val="24"/>
                <w:szCs w:val="24"/>
                <w:lang w:eastAsia="lv-LV"/>
              </w:rPr>
              <w:t xml:space="preserve"> ES</w:t>
            </w:r>
            <w:r w:rsidR="0002188C" w:rsidRPr="00972B2F">
              <w:rPr>
                <w:rFonts w:ascii="Times New Roman" w:eastAsia="Times New Roman" w:hAnsi="Times New Roman" w:cs="Times New Roman"/>
                <w:iCs/>
                <w:sz w:val="24"/>
                <w:szCs w:val="24"/>
                <w:lang w:eastAsia="lv-LV"/>
              </w:rPr>
              <w:t xml:space="preserve"> </w:t>
            </w:r>
            <w:r w:rsidR="00B75721" w:rsidRPr="00972B2F">
              <w:rPr>
                <w:rFonts w:ascii="Times New Roman" w:eastAsia="Times New Roman" w:hAnsi="Times New Roman" w:cs="Times New Roman"/>
                <w:iCs/>
                <w:sz w:val="24"/>
                <w:szCs w:val="24"/>
                <w:lang w:eastAsia="lv-LV"/>
              </w:rPr>
              <w:t>politik</w:t>
            </w:r>
            <w:r>
              <w:rPr>
                <w:rFonts w:ascii="Times New Roman" w:eastAsia="Times New Roman" w:hAnsi="Times New Roman" w:cs="Times New Roman"/>
                <w:iCs/>
                <w:sz w:val="24"/>
                <w:szCs w:val="24"/>
                <w:lang w:eastAsia="lv-LV"/>
              </w:rPr>
              <w:t>u</w:t>
            </w:r>
            <w:r w:rsidR="00C44936" w:rsidRPr="00972B2F">
              <w:rPr>
                <w:rFonts w:ascii="Times New Roman" w:eastAsia="Times New Roman" w:hAnsi="Times New Roman" w:cs="Times New Roman"/>
                <w:iCs/>
                <w:sz w:val="24"/>
                <w:szCs w:val="24"/>
                <w:lang w:eastAsia="lv-LV"/>
              </w:rPr>
              <w:t xml:space="preserve"> cīņai pret izvairīšanos no nodokļ</w:t>
            </w:r>
            <w:r w:rsidR="00DE22AD">
              <w:rPr>
                <w:rFonts w:ascii="Times New Roman" w:eastAsia="Times New Roman" w:hAnsi="Times New Roman" w:cs="Times New Roman"/>
                <w:iCs/>
                <w:sz w:val="24"/>
                <w:szCs w:val="24"/>
                <w:lang w:eastAsia="lv-LV"/>
              </w:rPr>
              <w:t>u</w:t>
            </w:r>
            <w:r w:rsidR="00C44936" w:rsidRPr="00972B2F">
              <w:rPr>
                <w:rFonts w:ascii="Times New Roman" w:eastAsia="Times New Roman" w:hAnsi="Times New Roman" w:cs="Times New Roman"/>
                <w:iCs/>
                <w:sz w:val="24"/>
                <w:szCs w:val="24"/>
                <w:lang w:eastAsia="lv-LV"/>
              </w:rPr>
              <w:t xml:space="preserve"> nomaksas, nelikumīgi iegūtu līdzekļu legalizēšanas un nodokļu bāzes samazināšanu</w:t>
            </w:r>
            <w:r w:rsidR="00BD77DF">
              <w:rPr>
                <w:rFonts w:ascii="Times New Roman" w:eastAsia="Times New Roman" w:hAnsi="Times New Roman" w:cs="Times New Roman"/>
                <w:iCs/>
                <w:sz w:val="24"/>
                <w:szCs w:val="24"/>
                <w:lang w:eastAsia="lv-LV"/>
              </w:rPr>
              <w:t xml:space="preserve">. </w:t>
            </w:r>
          </w:p>
          <w:p w14:paraId="3AC38D18" w14:textId="77777777" w:rsidR="00E5323B" w:rsidRPr="00204AB4" w:rsidRDefault="00972B2F" w:rsidP="00DB21DA">
            <w:pPr>
              <w:ind w:firstLine="410"/>
              <w:jc w:val="both"/>
              <w:rPr>
                <w:rFonts w:ascii="Times New Roman" w:eastAsia="Times New Roman" w:hAnsi="Times New Roman" w:cs="Times New Roman"/>
                <w:iCs/>
                <w:sz w:val="24"/>
                <w:szCs w:val="24"/>
                <w:lang w:eastAsia="lv-LV"/>
              </w:rPr>
            </w:pPr>
            <w:r w:rsidRPr="00972B2F">
              <w:rPr>
                <w:rFonts w:ascii="Times New Roman" w:eastAsia="Times New Roman" w:hAnsi="Times New Roman" w:cs="Times New Roman"/>
                <w:iCs/>
                <w:sz w:val="24"/>
                <w:szCs w:val="24"/>
                <w:lang w:eastAsia="lv-LV"/>
              </w:rPr>
              <w:t xml:space="preserve">Projekts </w:t>
            </w:r>
            <w:r w:rsidR="008D3E63">
              <w:rPr>
                <w:rFonts w:ascii="Times New Roman" w:eastAsia="Times New Roman" w:hAnsi="Times New Roman" w:cs="Times New Roman"/>
                <w:iCs/>
                <w:sz w:val="24"/>
                <w:szCs w:val="24"/>
                <w:lang w:eastAsia="lv-LV"/>
              </w:rPr>
              <w:t xml:space="preserve">stājas spēkā </w:t>
            </w:r>
            <w:r w:rsidR="00DB21DA">
              <w:rPr>
                <w:rFonts w:ascii="Times New Roman" w:eastAsia="Times New Roman" w:hAnsi="Times New Roman" w:cs="Times New Roman"/>
                <w:iCs/>
                <w:sz w:val="24"/>
                <w:szCs w:val="24"/>
                <w:lang w:eastAsia="lv-LV"/>
              </w:rPr>
              <w:t>2021.gada 1.janvārī</w:t>
            </w:r>
            <w:r w:rsidR="008D3E63">
              <w:rPr>
                <w:rFonts w:ascii="Times New Roman" w:eastAsia="Times New Roman" w:hAnsi="Times New Roman" w:cs="Times New Roman"/>
                <w:iCs/>
                <w:sz w:val="24"/>
                <w:szCs w:val="24"/>
                <w:lang w:eastAsia="lv-LV"/>
              </w:rPr>
              <w:t>.</w:t>
            </w:r>
          </w:p>
        </w:tc>
      </w:tr>
    </w:tbl>
    <w:p w14:paraId="133DA612" w14:textId="77777777" w:rsidR="00E5323B" w:rsidRPr="001B6A66" w:rsidRDefault="00E5323B" w:rsidP="00E5323B">
      <w:pPr>
        <w:spacing w:after="0" w:line="240" w:lineRule="auto"/>
        <w:rPr>
          <w:rFonts w:ascii="Times New Roman" w:eastAsia="Times New Roman" w:hAnsi="Times New Roman" w:cs="Times New Roman"/>
          <w:iCs/>
          <w:color w:val="414142"/>
          <w:sz w:val="24"/>
          <w:szCs w:val="24"/>
          <w:lang w:eastAsia="lv-LV"/>
        </w:rPr>
      </w:pPr>
      <w:r w:rsidRPr="001B6A66">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30549F6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F18AA93" w14:textId="77777777" w:rsidR="00CD526E" w:rsidRPr="00E5323B" w:rsidRDefault="00E5323B" w:rsidP="001B6A66">
            <w:pPr>
              <w:spacing w:after="0" w:line="240" w:lineRule="auto"/>
              <w:jc w:val="center"/>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rsidR="00E5323B" w:rsidRPr="00E5323B" w14:paraId="095D492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74B9CB" w14:textId="77777777" w:rsidR="00CD526E"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E086621"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Pamatojums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3342E179" w14:textId="51BF30BF" w:rsidR="002635C6" w:rsidRDefault="00396AFE" w:rsidP="00204AB4">
            <w:pPr>
              <w:ind w:firstLine="250"/>
              <w:jc w:val="both"/>
              <w:rPr>
                <w:rFonts w:ascii="Times New Roman" w:eastAsia="Times New Roman" w:hAnsi="Times New Roman" w:cs="Times New Roman"/>
                <w:iCs/>
                <w:sz w:val="24"/>
                <w:szCs w:val="24"/>
                <w:lang w:eastAsia="lv-LV"/>
              </w:rPr>
            </w:pPr>
            <w:r w:rsidRPr="008E5785">
              <w:rPr>
                <w:rFonts w:ascii="Times New Roman" w:eastAsia="Times New Roman" w:hAnsi="Times New Roman" w:cs="Times New Roman"/>
                <w:iCs/>
                <w:sz w:val="24"/>
                <w:szCs w:val="24"/>
                <w:lang w:eastAsia="lv-LV"/>
              </w:rPr>
              <w:t>Mini</w:t>
            </w:r>
            <w:r>
              <w:rPr>
                <w:rFonts w:ascii="Times New Roman" w:eastAsia="Times New Roman" w:hAnsi="Times New Roman" w:cs="Times New Roman"/>
                <w:iCs/>
                <w:sz w:val="24"/>
                <w:szCs w:val="24"/>
                <w:lang w:eastAsia="lv-LV"/>
              </w:rPr>
              <w:t xml:space="preserve">stru kabineta </w:t>
            </w:r>
            <w:r w:rsidR="008D3E63">
              <w:rPr>
                <w:rFonts w:ascii="Times New Roman" w:eastAsia="Times New Roman" w:hAnsi="Times New Roman" w:cs="Times New Roman"/>
                <w:iCs/>
                <w:sz w:val="24"/>
                <w:szCs w:val="24"/>
                <w:lang w:eastAsia="lv-LV"/>
              </w:rPr>
              <w:t xml:space="preserve">noteikumu projekts </w:t>
            </w:r>
            <w:r w:rsidRPr="008E5785">
              <w:rPr>
                <w:rFonts w:ascii="Times New Roman" w:eastAsia="Times New Roman" w:hAnsi="Times New Roman" w:cs="Times New Roman"/>
                <w:iCs/>
                <w:sz w:val="24"/>
                <w:szCs w:val="24"/>
                <w:lang w:eastAsia="lv-LV"/>
              </w:rPr>
              <w:t>„Noteikumi par zemu nodokļu vai beznodokļu valstīm un teritorijām””</w:t>
            </w:r>
            <w:r>
              <w:rPr>
                <w:rFonts w:ascii="Times New Roman" w:eastAsia="Times New Roman" w:hAnsi="Times New Roman" w:cs="Times New Roman"/>
                <w:iCs/>
                <w:sz w:val="24"/>
                <w:szCs w:val="24"/>
                <w:lang w:eastAsia="lv-LV"/>
              </w:rPr>
              <w:t xml:space="preserve"> (</w:t>
            </w:r>
            <w:r w:rsidR="008305AC">
              <w:rPr>
                <w:rFonts w:ascii="Times New Roman" w:eastAsia="Times New Roman" w:hAnsi="Times New Roman" w:cs="Times New Roman"/>
                <w:iCs/>
                <w:sz w:val="24"/>
                <w:szCs w:val="24"/>
                <w:lang w:eastAsia="lv-LV"/>
              </w:rPr>
              <w:t>t</w:t>
            </w:r>
            <w:r>
              <w:rPr>
                <w:rFonts w:ascii="Times New Roman" w:eastAsia="Times New Roman" w:hAnsi="Times New Roman" w:cs="Times New Roman"/>
                <w:iCs/>
                <w:sz w:val="24"/>
                <w:szCs w:val="24"/>
                <w:lang w:eastAsia="lv-LV"/>
              </w:rPr>
              <w:t xml:space="preserve">urpmāk </w:t>
            </w:r>
            <w:r w:rsidR="008305AC">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006F27AC">
              <w:rPr>
                <w:rFonts w:ascii="Times New Roman" w:eastAsia="Times New Roman" w:hAnsi="Times New Roman" w:cs="Times New Roman"/>
                <w:iCs/>
                <w:sz w:val="24"/>
                <w:szCs w:val="24"/>
                <w:lang w:eastAsia="lv-LV"/>
              </w:rPr>
              <w:t>Noteikumu p</w:t>
            </w:r>
            <w:r w:rsidR="006F27AC" w:rsidRPr="002E6974">
              <w:rPr>
                <w:rFonts w:ascii="Times New Roman" w:eastAsia="Times New Roman" w:hAnsi="Times New Roman" w:cs="Times New Roman"/>
                <w:iCs/>
                <w:sz w:val="24"/>
                <w:szCs w:val="24"/>
                <w:lang w:eastAsia="lv-LV"/>
              </w:rPr>
              <w:t>rojekts</w:t>
            </w:r>
            <w:r>
              <w:rPr>
                <w:rFonts w:ascii="Times New Roman" w:eastAsia="Times New Roman" w:hAnsi="Times New Roman" w:cs="Times New Roman"/>
                <w:iCs/>
                <w:sz w:val="24"/>
                <w:szCs w:val="24"/>
                <w:lang w:eastAsia="lv-LV"/>
              </w:rPr>
              <w:t xml:space="preserve">) </w:t>
            </w:r>
            <w:r w:rsidR="006F27AC" w:rsidRPr="002E6974">
              <w:rPr>
                <w:rFonts w:ascii="Times New Roman" w:eastAsia="Times New Roman" w:hAnsi="Times New Roman" w:cs="Times New Roman"/>
                <w:iCs/>
                <w:sz w:val="24"/>
                <w:szCs w:val="24"/>
                <w:lang w:eastAsia="lv-LV"/>
              </w:rPr>
              <w:t xml:space="preserve">izstrādāts, lai </w:t>
            </w:r>
            <w:r w:rsidR="006F27AC">
              <w:rPr>
                <w:rFonts w:ascii="Times New Roman" w:eastAsia="Times New Roman" w:hAnsi="Times New Roman" w:cs="Times New Roman"/>
                <w:iCs/>
                <w:sz w:val="24"/>
                <w:szCs w:val="24"/>
                <w:lang w:eastAsia="lv-LV"/>
              </w:rPr>
              <w:t>nodrošinātu</w:t>
            </w:r>
            <w:r w:rsidR="00062374" w:rsidRPr="00BD77DF">
              <w:rPr>
                <w:rFonts w:ascii="Times New Roman" w:eastAsia="Times New Roman" w:hAnsi="Times New Roman" w:cs="Times New Roman"/>
                <w:iCs/>
                <w:sz w:val="24"/>
                <w:szCs w:val="24"/>
                <w:lang w:eastAsia="lv-LV"/>
              </w:rPr>
              <w:t xml:space="preserve"> Padome</w:t>
            </w:r>
            <w:r w:rsidR="00BD77DF" w:rsidRPr="00BD77DF">
              <w:rPr>
                <w:rFonts w:ascii="Times New Roman" w:eastAsia="Times New Roman" w:hAnsi="Times New Roman" w:cs="Times New Roman"/>
                <w:iCs/>
                <w:sz w:val="24"/>
                <w:szCs w:val="24"/>
                <w:lang w:eastAsia="lv-LV"/>
              </w:rPr>
              <w:t>s</w:t>
            </w:r>
            <w:r w:rsidR="00062374" w:rsidRPr="00BD77DF">
              <w:rPr>
                <w:rFonts w:ascii="Times New Roman" w:eastAsia="Times New Roman" w:hAnsi="Times New Roman" w:cs="Times New Roman"/>
                <w:iCs/>
                <w:sz w:val="24"/>
                <w:szCs w:val="24"/>
                <w:lang w:eastAsia="lv-LV"/>
              </w:rPr>
              <w:t xml:space="preserve"> </w:t>
            </w:r>
            <w:r w:rsidR="00BD77DF" w:rsidRPr="00BD77DF">
              <w:rPr>
                <w:rFonts w:ascii="Times New Roman" w:eastAsia="Times New Roman" w:hAnsi="Times New Roman" w:cs="Times New Roman"/>
                <w:iCs/>
                <w:sz w:val="24"/>
                <w:szCs w:val="24"/>
                <w:lang w:eastAsia="lv-LV"/>
              </w:rPr>
              <w:t xml:space="preserve">2017.gada 5.decembra secinājumu </w:t>
            </w:r>
            <w:r w:rsidR="00D91AAA" w:rsidRPr="00395CA4">
              <w:rPr>
                <w:rFonts w:ascii="Times New Roman" w:hAnsi="Times New Roman" w:cs="Times New Roman"/>
                <w:sz w:val="24"/>
                <w:szCs w:val="24"/>
              </w:rPr>
              <w:t>"ES saraksts ar jurisdikcijām, kas nodokļu nolūkos nesadarbojas" (15429/17; FISC 345; ECOFIN 1088)</w:t>
            </w:r>
            <w:r w:rsidR="00DB21DA" w:rsidRPr="00395CA4">
              <w:rPr>
                <w:rFonts w:ascii="Times New Roman" w:eastAsia="Times New Roman" w:hAnsi="Times New Roman" w:cs="Times New Roman"/>
                <w:iCs/>
                <w:sz w:val="24"/>
                <w:szCs w:val="24"/>
                <w:lang w:eastAsia="lv-LV"/>
              </w:rPr>
              <w:t xml:space="preserve"> </w:t>
            </w:r>
            <w:r w:rsidR="00BD77DF" w:rsidRPr="00BD77DF">
              <w:rPr>
                <w:rFonts w:ascii="Times New Roman" w:eastAsia="Times New Roman" w:hAnsi="Times New Roman" w:cs="Times New Roman"/>
                <w:iCs/>
                <w:sz w:val="24"/>
                <w:szCs w:val="24"/>
                <w:lang w:eastAsia="lv-LV"/>
              </w:rPr>
              <w:t xml:space="preserve">un </w:t>
            </w:r>
            <w:r w:rsidR="00C55D35" w:rsidRPr="00BD77DF">
              <w:rPr>
                <w:rFonts w:ascii="Times New Roman" w:eastAsia="Times New Roman" w:hAnsi="Times New Roman" w:cs="Times New Roman"/>
                <w:iCs/>
                <w:sz w:val="24"/>
                <w:szCs w:val="24"/>
                <w:lang w:eastAsia="lv-LV"/>
              </w:rPr>
              <w:t>Padome</w:t>
            </w:r>
            <w:r w:rsidR="00BD77DF" w:rsidRPr="00BD77DF">
              <w:rPr>
                <w:rFonts w:ascii="Times New Roman" w:eastAsia="Times New Roman" w:hAnsi="Times New Roman" w:cs="Times New Roman"/>
                <w:iCs/>
                <w:sz w:val="24"/>
                <w:szCs w:val="24"/>
                <w:lang w:eastAsia="lv-LV"/>
              </w:rPr>
              <w:t>s</w:t>
            </w:r>
            <w:r w:rsidR="00C55D35" w:rsidRPr="00BD77DF">
              <w:rPr>
                <w:rFonts w:ascii="Times New Roman" w:eastAsia="Times New Roman" w:hAnsi="Times New Roman" w:cs="Times New Roman"/>
                <w:iCs/>
                <w:sz w:val="24"/>
                <w:szCs w:val="24"/>
                <w:lang w:eastAsia="lv-LV"/>
              </w:rPr>
              <w:t xml:space="preserve"> 2019.gada 5.decembr</w:t>
            </w:r>
            <w:r w:rsidR="00062374" w:rsidRPr="00BD77DF">
              <w:rPr>
                <w:rFonts w:ascii="Times New Roman" w:eastAsia="Times New Roman" w:hAnsi="Times New Roman" w:cs="Times New Roman"/>
                <w:iCs/>
                <w:sz w:val="24"/>
                <w:szCs w:val="24"/>
                <w:lang w:eastAsia="lv-LV"/>
              </w:rPr>
              <w:t>a secinājumos</w:t>
            </w:r>
            <w:r w:rsidR="00395CA4">
              <w:rPr>
                <w:rFonts w:ascii="Times New Roman" w:eastAsia="Times New Roman" w:hAnsi="Times New Roman" w:cs="Times New Roman"/>
                <w:iCs/>
                <w:sz w:val="24"/>
                <w:szCs w:val="24"/>
                <w:lang w:eastAsia="lv-LV"/>
              </w:rPr>
              <w:t xml:space="preserve"> (</w:t>
            </w:r>
            <w:r w:rsidR="00395CA4" w:rsidRPr="00395CA4">
              <w:rPr>
                <w:rFonts w:ascii="Times New Roman" w:hAnsi="Times New Roman" w:cs="Times New Roman"/>
                <w:color w:val="000000"/>
                <w:sz w:val="24"/>
                <w:szCs w:val="24"/>
              </w:rPr>
              <w:t>14114/19 FISC 444 ECOFIN 1005</w:t>
            </w:r>
            <w:r w:rsidR="00395CA4">
              <w:rPr>
                <w:rFonts w:ascii="Times New Roman" w:eastAsia="Times New Roman" w:hAnsi="Times New Roman" w:cs="Times New Roman"/>
                <w:iCs/>
                <w:sz w:val="24"/>
                <w:szCs w:val="24"/>
                <w:lang w:eastAsia="lv-LV"/>
              </w:rPr>
              <w:t xml:space="preserve">) </w:t>
            </w:r>
            <w:r w:rsidR="002635C6">
              <w:rPr>
                <w:rFonts w:ascii="Times New Roman" w:eastAsia="Times New Roman" w:hAnsi="Times New Roman" w:cs="Times New Roman"/>
                <w:iCs/>
                <w:sz w:val="24"/>
                <w:szCs w:val="24"/>
                <w:lang w:eastAsia="lv-LV"/>
              </w:rPr>
              <w:t xml:space="preserve">apstiprināto vadlīniju par valsts </w:t>
            </w:r>
            <w:r w:rsidR="00DB21DA">
              <w:rPr>
                <w:rFonts w:ascii="Times New Roman" w:eastAsia="Times New Roman" w:hAnsi="Times New Roman" w:cs="Times New Roman"/>
                <w:iCs/>
                <w:sz w:val="24"/>
                <w:szCs w:val="24"/>
                <w:lang w:eastAsia="lv-LV"/>
              </w:rPr>
              <w:t>aizsargpasāku</w:t>
            </w:r>
            <w:r w:rsidR="002635C6">
              <w:rPr>
                <w:rFonts w:ascii="Times New Roman" w:eastAsia="Times New Roman" w:hAnsi="Times New Roman" w:cs="Times New Roman"/>
                <w:iCs/>
                <w:sz w:val="24"/>
                <w:szCs w:val="24"/>
                <w:lang w:eastAsia="lv-LV"/>
              </w:rPr>
              <w:t>mu koordinēšanu nodokļu jomā</w:t>
            </w:r>
            <w:r w:rsidR="00062374" w:rsidRPr="00BD77DF">
              <w:rPr>
                <w:rFonts w:ascii="Times New Roman" w:eastAsia="Times New Roman" w:hAnsi="Times New Roman" w:cs="Times New Roman"/>
                <w:iCs/>
                <w:sz w:val="24"/>
                <w:szCs w:val="24"/>
                <w:lang w:eastAsia="lv-LV"/>
              </w:rPr>
              <w:t xml:space="preserve"> </w:t>
            </w:r>
            <w:r w:rsidR="002635C6">
              <w:rPr>
                <w:rFonts w:ascii="Times New Roman" w:eastAsia="Times New Roman" w:hAnsi="Times New Roman" w:cs="Times New Roman"/>
                <w:iCs/>
                <w:sz w:val="24"/>
                <w:szCs w:val="24"/>
                <w:lang w:eastAsia="lv-LV"/>
              </w:rPr>
              <w:t xml:space="preserve">attiecībā uz </w:t>
            </w:r>
            <w:r w:rsidR="00062374" w:rsidRPr="00BD77DF">
              <w:rPr>
                <w:rFonts w:ascii="Times New Roman" w:eastAsia="Times New Roman" w:hAnsi="Times New Roman" w:cs="Times New Roman"/>
                <w:iCs/>
                <w:sz w:val="24"/>
                <w:szCs w:val="24"/>
                <w:lang w:eastAsia="lv-LV"/>
              </w:rPr>
              <w:t>ES sarak</w:t>
            </w:r>
            <w:r w:rsidR="00DE22AD">
              <w:rPr>
                <w:rFonts w:ascii="Times New Roman" w:eastAsia="Times New Roman" w:hAnsi="Times New Roman" w:cs="Times New Roman"/>
                <w:iCs/>
                <w:sz w:val="24"/>
                <w:szCs w:val="24"/>
                <w:lang w:eastAsia="lv-LV"/>
              </w:rPr>
              <w:t>s</w:t>
            </w:r>
            <w:r w:rsidR="00062374" w:rsidRPr="00BD77DF">
              <w:rPr>
                <w:rFonts w:ascii="Times New Roman" w:eastAsia="Times New Roman" w:hAnsi="Times New Roman" w:cs="Times New Roman"/>
                <w:iCs/>
                <w:sz w:val="24"/>
                <w:szCs w:val="24"/>
                <w:lang w:eastAsia="lv-LV"/>
              </w:rPr>
              <w:t xml:space="preserve">tā iekļautajām </w:t>
            </w:r>
            <w:r w:rsidR="00DE22AD">
              <w:rPr>
                <w:rFonts w:ascii="Times New Roman" w:eastAsia="Times New Roman" w:hAnsi="Times New Roman" w:cs="Times New Roman"/>
                <w:iCs/>
                <w:sz w:val="24"/>
                <w:szCs w:val="24"/>
                <w:lang w:eastAsia="lv-LV"/>
              </w:rPr>
              <w:t xml:space="preserve">nodokļu vajadzībām </w:t>
            </w:r>
            <w:proofErr w:type="spellStart"/>
            <w:r w:rsidR="00DE22AD">
              <w:rPr>
                <w:rFonts w:ascii="Times New Roman" w:eastAsia="Times New Roman" w:hAnsi="Times New Roman" w:cs="Times New Roman"/>
                <w:iCs/>
                <w:sz w:val="24"/>
                <w:szCs w:val="24"/>
                <w:lang w:eastAsia="lv-LV"/>
              </w:rPr>
              <w:t>nesdarbojošamies</w:t>
            </w:r>
            <w:proofErr w:type="spellEnd"/>
            <w:r w:rsidR="00DE22AD">
              <w:rPr>
                <w:rFonts w:ascii="Times New Roman" w:eastAsia="Times New Roman" w:hAnsi="Times New Roman" w:cs="Times New Roman"/>
                <w:iCs/>
                <w:sz w:val="24"/>
                <w:szCs w:val="24"/>
                <w:lang w:eastAsia="lv-LV"/>
              </w:rPr>
              <w:t xml:space="preserve"> </w:t>
            </w:r>
            <w:r w:rsidR="00062374" w:rsidRPr="00BD77DF">
              <w:rPr>
                <w:rFonts w:ascii="Times New Roman" w:eastAsia="Times New Roman" w:hAnsi="Times New Roman" w:cs="Times New Roman"/>
                <w:iCs/>
                <w:sz w:val="24"/>
                <w:szCs w:val="24"/>
                <w:lang w:eastAsia="lv-LV"/>
              </w:rPr>
              <w:t>jurisdikcijā</w:t>
            </w:r>
            <w:r w:rsidR="00BD77DF" w:rsidRPr="00BD77DF">
              <w:rPr>
                <w:rFonts w:ascii="Times New Roman" w:eastAsia="Times New Roman" w:hAnsi="Times New Roman" w:cs="Times New Roman"/>
                <w:iCs/>
                <w:sz w:val="24"/>
                <w:szCs w:val="24"/>
                <w:lang w:eastAsia="lv-LV"/>
              </w:rPr>
              <w:t>m</w:t>
            </w:r>
            <w:r w:rsidR="002635C6">
              <w:rPr>
                <w:rFonts w:ascii="Times New Roman" w:eastAsia="Times New Roman" w:hAnsi="Times New Roman" w:cs="Times New Roman"/>
                <w:iCs/>
                <w:sz w:val="24"/>
                <w:szCs w:val="24"/>
                <w:lang w:eastAsia="lv-LV"/>
              </w:rPr>
              <w:t>.</w:t>
            </w:r>
          </w:p>
          <w:p w14:paraId="27D09E7F" w14:textId="77777777" w:rsidR="00D32CB8" w:rsidRPr="002635C6" w:rsidRDefault="002635C6" w:rsidP="003C5D71">
            <w:pPr>
              <w:ind w:firstLine="392"/>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ES </w:t>
            </w:r>
            <w:r w:rsidR="00242C12">
              <w:rPr>
                <w:rFonts w:ascii="Times New Roman" w:eastAsia="Times New Roman" w:hAnsi="Times New Roman" w:cs="Times New Roman"/>
                <w:iCs/>
                <w:sz w:val="24"/>
                <w:szCs w:val="24"/>
                <w:lang w:eastAsia="lv-LV"/>
              </w:rPr>
              <w:t>d</w:t>
            </w:r>
            <w:r w:rsidRPr="00BD77DF">
              <w:rPr>
                <w:rFonts w:ascii="Times New Roman" w:eastAsia="Times New Roman" w:hAnsi="Times New Roman" w:cs="Times New Roman"/>
                <w:iCs/>
                <w:sz w:val="24"/>
                <w:szCs w:val="24"/>
                <w:lang w:eastAsia="lv-LV"/>
              </w:rPr>
              <w:t>alībvalst</w:t>
            </w:r>
            <w:r>
              <w:rPr>
                <w:rFonts w:ascii="Times New Roman" w:eastAsia="Times New Roman" w:hAnsi="Times New Roman" w:cs="Times New Roman"/>
                <w:iCs/>
                <w:sz w:val="24"/>
                <w:szCs w:val="24"/>
                <w:lang w:eastAsia="lv-LV"/>
              </w:rPr>
              <w:t>is</w:t>
            </w:r>
            <w:r w:rsidRPr="00BD77DF">
              <w:rPr>
                <w:rFonts w:ascii="Times New Roman" w:eastAsia="Times New Roman" w:hAnsi="Times New Roman" w:cs="Times New Roman"/>
                <w:iCs/>
                <w:sz w:val="24"/>
                <w:szCs w:val="24"/>
                <w:lang w:eastAsia="lv-LV"/>
              </w:rPr>
              <w:t>, tostarp arī Latvija,</w:t>
            </w:r>
            <w:r>
              <w:rPr>
                <w:rFonts w:ascii="Times New Roman" w:eastAsia="Times New Roman" w:hAnsi="Times New Roman" w:cs="Times New Roman"/>
                <w:iCs/>
                <w:sz w:val="24"/>
                <w:szCs w:val="24"/>
                <w:lang w:eastAsia="lv-LV"/>
              </w:rPr>
              <w:t xml:space="preserve"> ir apņēmušās sākot ar 2021.gada 1.janvāri pret ES sarakstā ietvertajām jurisdikcijām piemērot vismaz vienu no ES</w:t>
            </w:r>
            <w:r w:rsidR="003C5D71">
              <w:rPr>
                <w:rFonts w:ascii="Times New Roman" w:eastAsia="Times New Roman" w:hAnsi="Times New Roman" w:cs="Times New Roman"/>
                <w:iCs/>
                <w:sz w:val="24"/>
                <w:szCs w:val="24"/>
                <w:lang w:eastAsia="lv-LV"/>
              </w:rPr>
              <w:t xml:space="preserve"> </w:t>
            </w:r>
            <w:r w:rsidR="00DE22AD">
              <w:rPr>
                <w:rFonts w:ascii="Times New Roman" w:eastAsia="Times New Roman" w:hAnsi="Times New Roman" w:cs="Times New Roman"/>
                <w:iCs/>
                <w:sz w:val="24"/>
                <w:szCs w:val="24"/>
                <w:lang w:eastAsia="lv-LV"/>
              </w:rPr>
              <w:t>vadlīnijās</w:t>
            </w:r>
            <w:r>
              <w:rPr>
                <w:rFonts w:ascii="Times New Roman" w:eastAsia="Times New Roman" w:hAnsi="Times New Roman" w:cs="Times New Roman"/>
                <w:iCs/>
                <w:sz w:val="24"/>
                <w:szCs w:val="24"/>
                <w:lang w:eastAsia="lv-LV"/>
              </w:rPr>
              <w:t xml:space="preserve"> noteiktajiem </w:t>
            </w:r>
            <w:r w:rsidR="00DB21DA">
              <w:rPr>
                <w:rFonts w:ascii="Times New Roman" w:eastAsia="Times New Roman" w:hAnsi="Times New Roman" w:cs="Times New Roman"/>
                <w:iCs/>
                <w:sz w:val="24"/>
                <w:szCs w:val="24"/>
                <w:lang w:eastAsia="lv-LV"/>
              </w:rPr>
              <w:t>aizsargpasāku</w:t>
            </w:r>
            <w:r>
              <w:rPr>
                <w:rFonts w:ascii="Times New Roman" w:eastAsia="Times New Roman" w:hAnsi="Times New Roman" w:cs="Times New Roman"/>
                <w:iCs/>
                <w:sz w:val="24"/>
                <w:szCs w:val="24"/>
                <w:lang w:eastAsia="lv-LV"/>
              </w:rPr>
              <w:t>miem.</w:t>
            </w:r>
          </w:p>
        </w:tc>
      </w:tr>
      <w:tr w:rsidR="00E5323B" w:rsidRPr="00E5323B" w14:paraId="4480A7A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ACD116C" w14:textId="77777777" w:rsidR="00CD526E"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0822406B"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Pašreizējā</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situācija</w:t>
            </w:r>
            <w:proofErr w:type="spellEnd"/>
            <w:r w:rsidRPr="00E5323B">
              <w:rPr>
                <w:rFonts w:ascii="Times New Roman" w:eastAsia="Times New Roman" w:hAnsi="Times New Roman" w:cs="Times New Roman"/>
                <w:iCs/>
                <w:color w:val="414142"/>
                <w:sz w:val="24"/>
                <w:szCs w:val="24"/>
                <w:lang w:val="en-US" w:eastAsia="lv-LV"/>
              </w:rPr>
              <w:t xml:space="preserve"> un </w:t>
            </w:r>
            <w:proofErr w:type="spellStart"/>
            <w:r w:rsidRPr="00E5323B">
              <w:rPr>
                <w:rFonts w:ascii="Times New Roman" w:eastAsia="Times New Roman" w:hAnsi="Times New Roman" w:cs="Times New Roman"/>
                <w:iCs/>
                <w:color w:val="414142"/>
                <w:sz w:val="24"/>
                <w:szCs w:val="24"/>
                <w:lang w:val="en-US" w:eastAsia="lv-LV"/>
              </w:rPr>
              <w:t>problēmas</w:t>
            </w:r>
            <w:proofErr w:type="spellEnd"/>
            <w:r w:rsidRPr="00E5323B">
              <w:rPr>
                <w:rFonts w:ascii="Times New Roman" w:eastAsia="Times New Roman" w:hAnsi="Times New Roman" w:cs="Times New Roman"/>
                <w:iCs/>
                <w:color w:val="414142"/>
                <w:sz w:val="24"/>
                <w:szCs w:val="24"/>
                <w:lang w:val="en-US" w:eastAsia="lv-LV"/>
              </w:rPr>
              <w:t xml:space="preserve">, kuru </w:t>
            </w:r>
            <w:proofErr w:type="spellStart"/>
            <w:r w:rsidRPr="00E5323B">
              <w:rPr>
                <w:rFonts w:ascii="Times New Roman" w:eastAsia="Times New Roman" w:hAnsi="Times New Roman" w:cs="Times New Roman"/>
                <w:iCs/>
                <w:color w:val="414142"/>
                <w:sz w:val="24"/>
                <w:szCs w:val="24"/>
                <w:lang w:val="en-US" w:eastAsia="lv-LV"/>
              </w:rPr>
              <w:t>risināšanai</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tiesību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akta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projekts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izstrādāts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tiesiskā</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regulējuma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mērķis</w:t>
            </w:r>
            <w:proofErr w:type="spellEnd"/>
            <w:r w:rsidRPr="00E5323B">
              <w:rPr>
                <w:rFonts w:ascii="Times New Roman" w:eastAsia="Times New Roman" w:hAnsi="Times New Roman" w:cs="Times New Roman"/>
                <w:iCs/>
                <w:color w:val="414142"/>
                <w:sz w:val="24"/>
                <w:szCs w:val="24"/>
                <w:lang w:val="en-US" w:eastAsia="lv-LV"/>
              </w:rPr>
              <w:t xml:space="preserve"> un </w:t>
            </w:r>
            <w:proofErr w:type="spellStart"/>
            <w:r w:rsidRPr="00E5323B">
              <w:rPr>
                <w:rFonts w:ascii="Times New Roman" w:eastAsia="Times New Roman" w:hAnsi="Times New Roman" w:cs="Times New Roman"/>
                <w:iCs/>
                <w:color w:val="414142"/>
                <w:sz w:val="24"/>
                <w:szCs w:val="24"/>
                <w:lang w:val="en-US" w:eastAsia="lv-LV"/>
              </w:rPr>
              <w:t>būtība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250DF6BB" w14:textId="77777777" w:rsidR="00CF322A" w:rsidRPr="00CF322A" w:rsidRDefault="00CF322A" w:rsidP="00E24D94">
            <w:pPr>
              <w:spacing w:after="0" w:line="20" w:lineRule="atLeast"/>
              <w:ind w:firstLine="340"/>
              <w:jc w:val="both"/>
              <w:rPr>
                <w:rFonts w:ascii="Times New Roman" w:eastAsia="Times New Roman" w:hAnsi="Times New Roman" w:cs="Times New Roman"/>
                <w:iCs/>
                <w:sz w:val="24"/>
                <w:szCs w:val="24"/>
                <w:u w:val="single"/>
                <w:lang w:eastAsia="lv-LV"/>
              </w:rPr>
            </w:pPr>
            <w:r w:rsidRPr="00CF322A">
              <w:rPr>
                <w:rFonts w:ascii="Times New Roman" w:eastAsia="Times New Roman" w:hAnsi="Times New Roman" w:cs="Times New Roman"/>
                <w:iCs/>
                <w:sz w:val="24"/>
                <w:szCs w:val="24"/>
                <w:u w:val="single"/>
                <w:lang w:eastAsia="lv-LV"/>
              </w:rPr>
              <w:t>Pašreizējā situācija</w:t>
            </w:r>
            <w:r>
              <w:rPr>
                <w:rFonts w:ascii="Times New Roman" w:eastAsia="Times New Roman" w:hAnsi="Times New Roman" w:cs="Times New Roman"/>
                <w:iCs/>
                <w:sz w:val="24"/>
                <w:szCs w:val="24"/>
                <w:u w:val="single"/>
                <w:lang w:eastAsia="lv-LV"/>
              </w:rPr>
              <w:t>:</w:t>
            </w:r>
          </w:p>
          <w:p w14:paraId="23BF1DB5" w14:textId="77777777" w:rsidR="007B28E1" w:rsidRDefault="000369D4" w:rsidP="00E24D94">
            <w:pPr>
              <w:spacing w:after="0" w:line="20" w:lineRule="atLeast"/>
              <w:ind w:firstLine="34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Kopš </w:t>
            </w:r>
            <w:r w:rsidRPr="00297AB1">
              <w:rPr>
                <w:rFonts w:ascii="Times New Roman" w:eastAsia="Times New Roman" w:hAnsi="Times New Roman" w:cs="Times New Roman"/>
                <w:iCs/>
                <w:sz w:val="24"/>
                <w:szCs w:val="24"/>
                <w:lang w:eastAsia="lv-LV"/>
              </w:rPr>
              <w:t xml:space="preserve">1995.gada </w:t>
            </w:r>
            <w:r>
              <w:rPr>
                <w:rFonts w:ascii="Times New Roman" w:eastAsia="Times New Roman" w:hAnsi="Times New Roman" w:cs="Times New Roman"/>
                <w:iCs/>
                <w:sz w:val="24"/>
                <w:szCs w:val="24"/>
                <w:lang w:eastAsia="lv-LV"/>
              </w:rPr>
              <w:t>Latvijā</w:t>
            </w:r>
            <w:r w:rsidRPr="00297AB1">
              <w:rPr>
                <w:rFonts w:ascii="Times New Roman" w:eastAsia="Times New Roman" w:hAnsi="Times New Roman" w:cs="Times New Roman"/>
                <w:iCs/>
                <w:sz w:val="24"/>
                <w:szCs w:val="24"/>
                <w:lang w:eastAsia="lv-LV"/>
              </w:rPr>
              <w:t xml:space="preserve"> ir </w:t>
            </w:r>
            <w:r w:rsidR="00DE22AD">
              <w:rPr>
                <w:rFonts w:ascii="Times New Roman" w:eastAsia="Times New Roman" w:hAnsi="Times New Roman" w:cs="Times New Roman"/>
                <w:iCs/>
                <w:sz w:val="24"/>
                <w:szCs w:val="24"/>
                <w:lang w:eastAsia="lv-LV"/>
              </w:rPr>
              <w:t xml:space="preserve">noteikts </w:t>
            </w:r>
            <w:r w:rsidRPr="00297AB1">
              <w:rPr>
                <w:rFonts w:ascii="Times New Roman" w:eastAsia="Times New Roman" w:hAnsi="Times New Roman" w:cs="Times New Roman"/>
                <w:iCs/>
                <w:sz w:val="24"/>
                <w:szCs w:val="24"/>
                <w:lang w:eastAsia="lv-LV"/>
              </w:rPr>
              <w:t xml:space="preserve">nacionālais zemu nodokļu vai beznodokļu valstu un teritoriju saraksts (saraksts tika izveidots, pamatojoties uz </w:t>
            </w:r>
            <w:r w:rsidR="00351CD5">
              <w:rPr>
                <w:rFonts w:ascii="Times New Roman" w:eastAsia="Times New Roman" w:hAnsi="Times New Roman" w:cs="Times New Roman"/>
                <w:iCs/>
                <w:sz w:val="24"/>
                <w:szCs w:val="24"/>
                <w:lang w:eastAsia="lv-LV"/>
              </w:rPr>
              <w:t>E</w:t>
            </w:r>
            <w:r w:rsidR="007B28E1">
              <w:rPr>
                <w:rFonts w:ascii="Times New Roman" w:eastAsia="Times New Roman" w:hAnsi="Times New Roman" w:cs="Times New Roman"/>
                <w:iCs/>
                <w:sz w:val="24"/>
                <w:szCs w:val="24"/>
                <w:lang w:eastAsia="lv-LV"/>
              </w:rPr>
              <w:t>konomiskās sadarbības un attīstības organizācijas (</w:t>
            </w:r>
            <w:r w:rsidRPr="00297AB1">
              <w:rPr>
                <w:rFonts w:ascii="Times New Roman" w:eastAsia="Times New Roman" w:hAnsi="Times New Roman" w:cs="Times New Roman"/>
                <w:iCs/>
                <w:sz w:val="24"/>
                <w:szCs w:val="24"/>
                <w:lang w:eastAsia="lv-LV"/>
              </w:rPr>
              <w:t>ESAO</w:t>
            </w:r>
            <w:r w:rsidR="007B28E1">
              <w:rPr>
                <w:rFonts w:ascii="Times New Roman" w:eastAsia="Times New Roman" w:hAnsi="Times New Roman" w:cs="Times New Roman"/>
                <w:iCs/>
                <w:sz w:val="24"/>
                <w:szCs w:val="24"/>
                <w:lang w:eastAsia="lv-LV"/>
              </w:rPr>
              <w:t xml:space="preserve">) </w:t>
            </w:r>
            <w:r w:rsidR="00DE22AD">
              <w:rPr>
                <w:rFonts w:ascii="Times New Roman" w:eastAsia="Times New Roman" w:hAnsi="Times New Roman" w:cs="Times New Roman"/>
                <w:iCs/>
                <w:sz w:val="24"/>
                <w:szCs w:val="24"/>
                <w:lang w:eastAsia="lv-LV"/>
              </w:rPr>
              <w:t xml:space="preserve">un tās dalībvalstu attiecīgajiem sarakstiem, </w:t>
            </w:r>
            <w:r w:rsidR="00351CD5">
              <w:rPr>
                <w:rFonts w:ascii="Times New Roman" w:eastAsia="Times New Roman" w:hAnsi="Times New Roman" w:cs="Times New Roman"/>
                <w:iCs/>
                <w:sz w:val="24"/>
                <w:szCs w:val="24"/>
                <w:lang w:eastAsia="lv-LV"/>
              </w:rPr>
              <w:t xml:space="preserve">un ir </w:t>
            </w:r>
            <w:r w:rsidR="008305AC">
              <w:rPr>
                <w:rFonts w:ascii="Times New Roman" w:eastAsia="Times New Roman" w:hAnsi="Times New Roman" w:cs="Times New Roman"/>
                <w:iCs/>
                <w:sz w:val="24"/>
                <w:szCs w:val="24"/>
                <w:lang w:eastAsia="lv-LV"/>
              </w:rPr>
              <w:t>vairākkārt ticis koriģēts un atjaunots</w:t>
            </w:r>
            <w:r w:rsidRPr="00985EF1">
              <w:rPr>
                <w:rFonts w:ascii="Times New Roman" w:eastAsia="Times New Roman" w:hAnsi="Times New Roman" w:cs="Times New Roman"/>
                <w:iCs/>
                <w:sz w:val="24"/>
                <w:szCs w:val="24"/>
                <w:lang w:eastAsia="lv-LV"/>
              </w:rPr>
              <w:t xml:space="preserve">. </w:t>
            </w:r>
          </w:p>
          <w:p w14:paraId="75E35DF3" w14:textId="77777777" w:rsidR="00DE4126" w:rsidRDefault="00985EF1" w:rsidP="00E24D94">
            <w:pPr>
              <w:spacing w:after="0" w:line="20" w:lineRule="atLeast"/>
              <w:ind w:firstLine="340"/>
              <w:jc w:val="both"/>
              <w:rPr>
                <w:rFonts w:ascii="Times New Roman" w:eastAsia="Times New Roman" w:hAnsi="Times New Roman" w:cs="Times New Roman"/>
                <w:iCs/>
                <w:sz w:val="24"/>
                <w:szCs w:val="24"/>
                <w:lang w:eastAsia="lv-LV"/>
              </w:rPr>
            </w:pPr>
            <w:r w:rsidRPr="00985EF1">
              <w:rPr>
                <w:rFonts w:ascii="Times New Roman" w:eastAsia="Times New Roman" w:hAnsi="Times New Roman" w:cs="Times New Roman"/>
                <w:iCs/>
                <w:sz w:val="24"/>
                <w:szCs w:val="24"/>
                <w:lang w:eastAsia="lv-LV"/>
              </w:rPr>
              <w:t>Latvijas zemu nodokļu un beznodokļu valstu saraksts (apstiprināts ar Ministru kabineta 2017.gada 7</w:t>
            </w:r>
            <w:r w:rsidR="00690F63">
              <w:rPr>
                <w:rFonts w:ascii="Times New Roman" w:eastAsia="Times New Roman" w:hAnsi="Times New Roman" w:cs="Times New Roman"/>
                <w:iCs/>
                <w:sz w:val="24"/>
                <w:szCs w:val="24"/>
                <w:lang w:eastAsia="lv-LV"/>
              </w:rPr>
              <w:t>.</w:t>
            </w:r>
            <w:r w:rsidRPr="00985EF1">
              <w:rPr>
                <w:rFonts w:ascii="Times New Roman" w:eastAsia="Times New Roman" w:hAnsi="Times New Roman" w:cs="Times New Roman"/>
                <w:iCs/>
                <w:sz w:val="24"/>
                <w:szCs w:val="24"/>
                <w:lang w:eastAsia="lv-LV"/>
              </w:rPr>
              <w:t xml:space="preserve">novembra noteikumiem </w:t>
            </w:r>
            <w:r w:rsidRPr="00E57986">
              <w:rPr>
                <w:rFonts w:ascii="Times New Roman" w:eastAsia="Times New Roman" w:hAnsi="Times New Roman" w:cs="Times New Roman"/>
                <w:iCs/>
                <w:sz w:val="24"/>
                <w:szCs w:val="24"/>
                <w:lang w:eastAsia="lv-LV"/>
              </w:rPr>
              <w:t>Nr.665 „Noteikumi par zemu nodokļu vai beznodokļu valstīm un teritorijām”” (turpmāk – Noteikumi Nr.665)</w:t>
            </w:r>
            <w:r w:rsidRPr="00985EF1">
              <w:rPr>
                <w:rFonts w:ascii="Times New Roman" w:eastAsia="Times New Roman" w:hAnsi="Times New Roman" w:cs="Times New Roman"/>
                <w:iCs/>
                <w:sz w:val="24"/>
                <w:szCs w:val="24"/>
                <w:lang w:eastAsia="lv-LV"/>
              </w:rPr>
              <w:t>) gan sākotnēji, gan tā aktualizētā redakcijā tika izstrādāts ar mērķi novērst tiešo nodokļu sistēmas ļaunprātīgas izmantošanas iespējas.</w:t>
            </w:r>
          </w:p>
          <w:p w14:paraId="2E983222" w14:textId="77777777" w:rsidR="00DE4126" w:rsidRDefault="000369D4" w:rsidP="00E24D94">
            <w:pPr>
              <w:spacing w:after="0" w:line="20" w:lineRule="atLeast"/>
              <w:ind w:firstLine="34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Šobrīd </w:t>
            </w:r>
            <w:r w:rsidR="00985EF1">
              <w:rPr>
                <w:rFonts w:ascii="Times New Roman" w:eastAsia="Times New Roman" w:hAnsi="Times New Roman" w:cs="Times New Roman"/>
                <w:iCs/>
                <w:sz w:val="24"/>
                <w:szCs w:val="24"/>
                <w:lang w:eastAsia="lv-LV"/>
              </w:rPr>
              <w:t>Noteikumos Nr.665</w:t>
            </w:r>
            <w:r w:rsidRPr="00E57986">
              <w:rPr>
                <w:rFonts w:ascii="Times New Roman" w:eastAsia="Times New Roman" w:hAnsi="Times New Roman" w:cs="Times New Roman"/>
                <w:iCs/>
                <w:sz w:val="24"/>
                <w:szCs w:val="24"/>
                <w:lang w:eastAsia="lv-LV"/>
              </w:rPr>
              <w:t xml:space="preserve"> </w:t>
            </w:r>
            <w:r w:rsidR="003A77C5">
              <w:rPr>
                <w:rFonts w:ascii="Times New Roman" w:eastAsia="Times New Roman" w:hAnsi="Times New Roman" w:cs="Times New Roman"/>
                <w:iCs/>
                <w:sz w:val="24"/>
                <w:szCs w:val="24"/>
                <w:lang w:eastAsia="lv-LV"/>
              </w:rPr>
              <w:t xml:space="preserve">ir uzskaitītas 25 </w:t>
            </w:r>
            <w:r w:rsidRPr="00E57986">
              <w:rPr>
                <w:rFonts w:ascii="Times New Roman" w:eastAsia="Times New Roman" w:hAnsi="Times New Roman" w:cs="Times New Roman"/>
                <w:iCs/>
                <w:sz w:val="24"/>
                <w:szCs w:val="24"/>
                <w:lang w:eastAsia="lv-LV"/>
              </w:rPr>
              <w:t>z</w:t>
            </w:r>
            <w:r w:rsidR="003A77C5">
              <w:rPr>
                <w:rFonts w:ascii="Times New Roman" w:eastAsia="Times New Roman" w:hAnsi="Times New Roman" w:cs="Times New Roman"/>
                <w:iCs/>
                <w:sz w:val="24"/>
                <w:szCs w:val="24"/>
                <w:lang w:eastAsia="lv-LV"/>
              </w:rPr>
              <w:t xml:space="preserve">emu nodokļu </w:t>
            </w:r>
            <w:r w:rsidR="00932D67">
              <w:rPr>
                <w:rFonts w:ascii="Times New Roman" w:eastAsia="Times New Roman" w:hAnsi="Times New Roman" w:cs="Times New Roman"/>
                <w:iCs/>
                <w:sz w:val="24"/>
                <w:szCs w:val="24"/>
                <w:lang w:eastAsia="lv-LV"/>
              </w:rPr>
              <w:t>vai</w:t>
            </w:r>
            <w:r w:rsidR="003A77C5">
              <w:rPr>
                <w:rFonts w:ascii="Times New Roman" w:eastAsia="Times New Roman" w:hAnsi="Times New Roman" w:cs="Times New Roman"/>
                <w:iCs/>
                <w:sz w:val="24"/>
                <w:szCs w:val="24"/>
                <w:lang w:eastAsia="lv-LV"/>
              </w:rPr>
              <w:t xml:space="preserve"> beznodokļu valstis un teritorijas</w:t>
            </w:r>
            <w:r w:rsidRPr="00E57986">
              <w:rPr>
                <w:rFonts w:ascii="Times New Roman" w:eastAsia="Times New Roman" w:hAnsi="Times New Roman" w:cs="Times New Roman"/>
                <w:iCs/>
                <w:sz w:val="24"/>
                <w:szCs w:val="24"/>
                <w:lang w:eastAsia="lv-LV"/>
              </w:rPr>
              <w:t>.</w:t>
            </w:r>
            <w:r w:rsidR="004A0B1E">
              <w:rPr>
                <w:rFonts w:ascii="Times New Roman" w:eastAsia="Times New Roman" w:hAnsi="Times New Roman" w:cs="Times New Roman"/>
                <w:iCs/>
                <w:sz w:val="24"/>
                <w:szCs w:val="24"/>
                <w:lang w:eastAsia="lv-LV"/>
              </w:rPr>
              <w:t xml:space="preserve"> </w:t>
            </w:r>
            <w:r w:rsidR="008D601A">
              <w:rPr>
                <w:rFonts w:ascii="Times New Roman" w:eastAsia="Times New Roman" w:hAnsi="Times New Roman" w:cs="Times New Roman"/>
                <w:iCs/>
                <w:sz w:val="24"/>
                <w:szCs w:val="24"/>
                <w:lang w:eastAsia="lv-LV"/>
              </w:rPr>
              <w:t xml:space="preserve">Tomēr, ņemot vērā, ka </w:t>
            </w:r>
            <w:r w:rsidR="00985EF1">
              <w:rPr>
                <w:rFonts w:ascii="Times New Roman" w:eastAsia="Times New Roman" w:hAnsi="Times New Roman" w:cs="Times New Roman"/>
                <w:iCs/>
                <w:sz w:val="24"/>
                <w:szCs w:val="24"/>
                <w:lang w:eastAsia="lv-LV"/>
              </w:rPr>
              <w:t>galvenais kritērijs jurisdikciju izslēgšanai no sarak</w:t>
            </w:r>
            <w:r w:rsidR="00DE22AD">
              <w:rPr>
                <w:rFonts w:ascii="Times New Roman" w:eastAsia="Times New Roman" w:hAnsi="Times New Roman" w:cs="Times New Roman"/>
                <w:iCs/>
                <w:sz w:val="24"/>
                <w:szCs w:val="24"/>
                <w:lang w:eastAsia="lv-LV"/>
              </w:rPr>
              <w:t>s</w:t>
            </w:r>
            <w:r w:rsidR="00985EF1">
              <w:rPr>
                <w:rFonts w:ascii="Times New Roman" w:eastAsia="Times New Roman" w:hAnsi="Times New Roman" w:cs="Times New Roman"/>
                <w:iCs/>
                <w:sz w:val="24"/>
                <w:szCs w:val="24"/>
                <w:lang w:eastAsia="lv-LV"/>
              </w:rPr>
              <w:t xml:space="preserve">ta ir informācijas apmaiņas iespējamība un </w:t>
            </w:r>
            <w:r w:rsidR="00DE22AD">
              <w:rPr>
                <w:rFonts w:ascii="Times New Roman" w:eastAsia="Times New Roman" w:hAnsi="Times New Roman" w:cs="Times New Roman"/>
                <w:iCs/>
                <w:sz w:val="24"/>
                <w:szCs w:val="24"/>
                <w:lang w:eastAsia="lv-LV"/>
              </w:rPr>
              <w:t xml:space="preserve">attiecīgais </w:t>
            </w:r>
            <w:r w:rsidR="00985EF1">
              <w:rPr>
                <w:rFonts w:ascii="Times New Roman" w:eastAsia="Times New Roman" w:hAnsi="Times New Roman" w:cs="Times New Roman"/>
                <w:iCs/>
                <w:sz w:val="24"/>
                <w:szCs w:val="24"/>
                <w:lang w:eastAsia="lv-LV"/>
              </w:rPr>
              <w:t>juridiskais pamats</w:t>
            </w:r>
            <w:r w:rsidR="00201598">
              <w:rPr>
                <w:rFonts w:ascii="Times New Roman" w:eastAsia="Times New Roman" w:hAnsi="Times New Roman" w:cs="Times New Roman"/>
                <w:iCs/>
                <w:sz w:val="24"/>
                <w:szCs w:val="24"/>
                <w:lang w:eastAsia="lv-LV"/>
              </w:rPr>
              <w:t>, tad no uzskaitītajām jurisdikcijām 10 vairs nav uzskatāmas</w:t>
            </w:r>
            <w:r w:rsidR="00932D67">
              <w:rPr>
                <w:rFonts w:ascii="Times New Roman" w:eastAsia="Times New Roman" w:hAnsi="Times New Roman" w:cs="Times New Roman"/>
                <w:iCs/>
                <w:sz w:val="24"/>
                <w:szCs w:val="24"/>
                <w:lang w:eastAsia="lv-LV"/>
              </w:rPr>
              <w:t xml:space="preserve"> par </w:t>
            </w:r>
            <w:r w:rsidR="00932D67" w:rsidRPr="00E57986">
              <w:rPr>
                <w:rFonts w:ascii="Times New Roman" w:eastAsia="Times New Roman" w:hAnsi="Times New Roman" w:cs="Times New Roman"/>
                <w:iCs/>
                <w:sz w:val="24"/>
                <w:szCs w:val="24"/>
                <w:lang w:eastAsia="lv-LV"/>
              </w:rPr>
              <w:t>z</w:t>
            </w:r>
            <w:r w:rsidR="00932D67">
              <w:rPr>
                <w:rFonts w:ascii="Times New Roman" w:eastAsia="Times New Roman" w:hAnsi="Times New Roman" w:cs="Times New Roman"/>
                <w:iCs/>
                <w:sz w:val="24"/>
                <w:szCs w:val="24"/>
                <w:lang w:eastAsia="lv-LV"/>
              </w:rPr>
              <w:t>emu nodokļu vai beznodokļu valsti vai teritorijas</w:t>
            </w:r>
            <w:r w:rsidR="00201598">
              <w:rPr>
                <w:rFonts w:ascii="Times New Roman" w:eastAsia="Times New Roman" w:hAnsi="Times New Roman" w:cs="Times New Roman"/>
                <w:iCs/>
                <w:sz w:val="24"/>
                <w:szCs w:val="24"/>
                <w:lang w:eastAsia="lv-LV"/>
              </w:rPr>
              <w:t>, jo</w:t>
            </w:r>
            <w:r w:rsidR="007B28E1">
              <w:rPr>
                <w:rFonts w:ascii="Times New Roman" w:eastAsia="Times New Roman" w:hAnsi="Times New Roman" w:cs="Times New Roman"/>
                <w:iCs/>
                <w:sz w:val="24"/>
                <w:szCs w:val="24"/>
                <w:lang w:eastAsia="lv-LV"/>
              </w:rPr>
              <w:t xml:space="preserve"> ar tām ir uzsāk</w:t>
            </w:r>
            <w:r w:rsidR="00192A88">
              <w:rPr>
                <w:rFonts w:ascii="Times New Roman" w:eastAsia="Times New Roman" w:hAnsi="Times New Roman" w:cs="Times New Roman"/>
                <w:iCs/>
                <w:sz w:val="24"/>
                <w:szCs w:val="24"/>
                <w:lang w:eastAsia="lv-LV"/>
              </w:rPr>
              <w:t>t</w:t>
            </w:r>
            <w:r w:rsidR="007B28E1">
              <w:rPr>
                <w:rFonts w:ascii="Times New Roman" w:eastAsia="Times New Roman" w:hAnsi="Times New Roman" w:cs="Times New Roman"/>
                <w:iCs/>
                <w:sz w:val="24"/>
                <w:szCs w:val="24"/>
                <w:lang w:eastAsia="lv-LV"/>
              </w:rPr>
              <w:t xml:space="preserve">a un </w:t>
            </w:r>
            <w:r w:rsidR="00201598">
              <w:rPr>
                <w:rFonts w:ascii="Times New Roman" w:eastAsia="Times New Roman" w:hAnsi="Times New Roman" w:cs="Times New Roman"/>
                <w:iCs/>
                <w:sz w:val="24"/>
                <w:szCs w:val="24"/>
                <w:lang w:eastAsia="lv-LV"/>
              </w:rPr>
              <w:t xml:space="preserve">tiek nodrošināta informācijas apmaiņa. </w:t>
            </w:r>
          </w:p>
          <w:p w14:paraId="1FC809C3" w14:textId="77777777" w:rsidR="006F6A28" w:rsidRDefault="00932D67" w:rsidP="00E24D94">
            <w:pPr>
              <w:spacing w:after="0" w:line="20" w:lineRule="atLeast"/>
              <w:ind w:firstLine="34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Noteikumos Nr.665 ietvertais s</w:t>
            </w:r>
            <w:r w:rsidR="006F6A28">
              <w:rPr>
                <w:rFonts w:ascii="Times New Roman" w:eastAsia="Times New Roman" w:hAnsi="Times New Roman" w:cs="Times New Roman"/>
                <w:iCs/>
                <w:sz w:val="24"/>
                <w:szCs w:val="24"/>
                <w:lang w:eastAsia="lv-LV"/>
              </w:rPr>
              <w:t xml:space="preserve">araksts tiek izmantots, </w:t>
            </w:r>
            <w:r w:rsidR="006F6A28" w:rsidRPr="00E57986">
              <w:rPr>
                <w:rFonts w:ascii="Times New Roman" w:eastAsia="Times New Roman" w:hAnsi="Times New Roman" w:cs="Times New Roman"/>
                <w:iCs/>
                <w:sz w:val="24"/>
                <w:szCs w:val="24"/>
                <w:lang w:eastAsia="lv-LV"/>
              </w:rPr>
              <w:t>piemēro</w:t>
            </w:r>
            <w:r w:rsidR="006F6A28">
              <w:rPr>
                <w:rFonts w:ascii="Times New Roman" w:eastAsia="Times New Roman" w:hAnsi="Times New Roman" w:cs="Times New Roman"/>
                <w:iCs/>
                <w:sz w:val="24"/>
                <w:szCs w:val="24"/>
                <w:lang w:eastAsia="lv-LV"/>
              </w:rPr>
              <w:t>jot</w:t>
            </w:r>
            <w:r w:rsidR="006F6A28" w:rsidRPr="00E57986">
              <w:rPr>
                <w:rFonts w:ascii="Times New Roman" w:eastAsia="Times New Roman" w:hAnsi="Times New Roman" w:cs="Times New Roman"/>
                <w:iCs/>
                <w:sz w:val="24"/>
                <w:szCs w:val="24"/>
                <w:lang w:eastAsia="lv-LV"/>
              </w:rPr>
              <w:t xml:space="preserve"> nacionālos </w:t>
            </w:r>
            <w:r w:rsidR="006F6A28">
              <w:rPr>
                <w:rFonts w:ascii="Times New Roman" w:eastAsia="Times New Roman" w:hAnsi="Times New Roman" w:cs="Times New Roman"/>
                <w:iCs/>
                <w:sz w:val="24"/>
                <w:szCs w:val="24"/>
                <w:lang w:eastAsia="lv-LV"/>
              </w:rPr>
              <w:t>nodokļu jomu regulējošos</w:t>
            </w:r>
            <w:r w:rsidR="006F6A28" w:rsidRPr="00E57986">
              <w:rPr>
                <w:rFonts w:ascii="Times New Roman" w:eastAsia="Times New Roman" w:hAnsi="Times New Roman" w:cs="Times New Roman"/>
                <w:iCs/>
                <w:sz w:val="24"/>
                <w:szCs w:val="24"/>
                <w:lang w:eastAsia="lv-LV"/>
              </w:rPr>
              <w:t xml:space="preserve"> normatīvos aktus</w:t>
            </w:r>
            <w:r w:rsidR="006F6A28">
              <w:rPr>
                <w:rFonts w:ascii="Times New Roman" w:eastAsia="Times New Roman" w:hAnsi="Times New Roman" w:cs="Times New Roman"/>
                <w:iCs/>
                <w:sz w:val="24"/>
                <w:szCs w:val="24"/>
                <w:lang w:eastAsia="lv-LV"/>
              </w:rPr>
              <w:t xml:space="preserve"> </w:t>
            </w:r>
            <w:r w:rsidR="006F6A28" w:rsidRPr="00E57986">
              <w:rPr>
                <w:rFonts w:ascii="Times New Roman" w:eastAsia="Times New Roman" w:hAnsi="Times New Roman" w:cs="Times New Roman"/>
                <w:iCs/>
                <w:sz w:val="24"/>
                <w:szCs w:val="24"/>
                <w:lang w:eastAsia="lv-LV"/>
              </w:rPr>
              <w:t xml:space="preserve">– </w:t>
            </w:r>
            <w:r w:rsidR="006F6A28">
              <w:rPr>
                <w:rFonts w:ascii="Times New Roman" w:eastAsia="Times New Roman" w:hAnsi="Times New Roman" w:cs="Times New Roman"/>
                <w:iCs/>
                <w:sz w:val="24"/>
                <w:szCs w:val="24"/>
                <w:lang w:eastAsia="lv-LV"/>
              </w:rPr>
              <w:t>Uzņēmumu ienākuma nodokļa likumu</w:t>
            </w:r>
            <w:r w:rsidR="006F6A28" w:rsidRPr="00E57986">
              <w:rPr>
                <w:rFonts w:ascii="Times New Roman" w:eastAsia="Times New Roman" w:hAnsi="Times New Roman" w:cs="Times New Roman"/>
                <w:iCs/>
                <w:sz w:val="24"/>
                <w:szCs w:val="24"/>
                <w:lang w:eastAsia="lv-LV"/>
              </w:rPr>
              <w:t>, likumu „Par iedzīvotāju ienākuma nodokli” un likumu „Par nodokļiem un nodevām”</w:t>
            </w:r>
            <w:r w:rsidR="006F6A28">
              <w:rPr>
                <w:rFonts w:ascii="Times New Roman" w:eastAsia="Times New Roman" w:hAnsi="Times New Roman" w:cs="Times New Roman"/>
                <w:iCs/>
                <w:sz w:val="24"/>
                <w:szCs w:val="24"/>
                <w:lang w:eastAsia="lv-LV"/>
              </w:rPr>
              <w:t xml:space="preserve">, </w:t>
            </w:r>
            <w:r w:rsidR="006F6A28" w:rsidRPr="00E57986">
              <w:rPr>
                <w:rFonts w:ascii="Times New Roman" w:eastAsia="Times New Roman" w:hAnsi="Times New Roman" w:cs="Times New Roman"/>
                <w:iCs/>
                <w:sz w:val="24"/>
                <w:szCs w:val="24"/>
                <w:lang w:eastAsia="lv-LV"/>
              </w:rPr>
              <w:t xml:space="preserve">tādējādi nodrošinot ļaunprātīgas nodokļu sistēmas izmantošanas novēršanu. </w:t>
            </w:r>
            <w:r w:rsidR="006F6A28">
              <w:rPr>
                <w:rFonts w:ascii="Times New Roman" w:eastAsia="Times New Roman" w:hAnsi="Times New Roman" w:cs="Times New Roman"/>
                <w:iCs/>
                <w:sz w:val="24"/>
                <w:szCs w:val="24"/>
                <w:lang w:eastAsia="lv-LV"/>
              </w:rPr>
              <w:t xml:space="preserve">Papildus tam arī </w:t>
            </w:r>
            <w:r w:rsidR="006F6A28" w:rsidRPr="003A77C5">
              <w:rPr>
                <w:rFonts w:ascii="Times New Roman" w:eastAsia="Times New Roman" w:hAnsi="Times New Roman" w:cs="Times New Roman"/>
                <w:bCs/>
                <w:iCs/>
                <w:sz w:val="24"/>
                <w:szCs w:val="24"/>
                <w:lang w:eastAsia="lv-LV"/>
              </w:rPr>
              <w:t>Publisko iepirkumu likum</w:t>
            </w:r>
            <w:r w:rsidR="006F6A28">
              <w:rPr>
                <w:rFonts w:ascii="Times New Roman" w:eastAsia="Times New Roman" w:hAnsi="Times New Roman" w:cs="Times New Roman"/>
                <w:bCs/>
                <w:iCs/>
                <w:sz w:val="24"/>
                <w:szCs w:val="24"/>
                <w:lang w:eastAsia="lv-LV"/>
              </w:rPr>
              <w:t>ā</w:t>
            </w:r>
            <w:r w:rsidR="006F6A28">
              <w:rPr>
                <w:rFonts w:ascii="Times New Roman" w:eastAsia="Times New Roman" w:hAnsi="Times New Roman" w:cs="Times New Roman"/>
                <w:iCs/>
                <w:sz w:val="24"/>
                <w:szCs w:val="24"/>
                <w:lang w:eastAsia="lv-LV"/>
              </w:rPr>
              <w:t xml:space="preserve"> ir ietverta atsauce uz </w:t>
            </w:r>
            <w:r w:rsidR="006F6A28" w:rsidRPr="008068A0">
              <w:rPr>
                <w:rFonts w:ascii="Times New Roman" w:eastAsia="Times New Roman" w:hAnsi="Times New Roman" w:cs="Times New Roman"/>
                <w:iCs/>
                <w:sz w:val="24"/>
                <w:szCs w:val="24"/>
                <w:lang w:eastAsia="lv-LV"/>
              </w:rPr>
              <w:t>zemu nodokļu vai beznodokļu valst</w:t>
            </w:r>
            <w:r w:rsidR="006F6A28">
              <w:rPr>
                <w:rFonts w:ascii="Times New Roman" w:eastAsia="Times New Roman" w:hAnsi="Times New Roman" w:cs="Times New Roman"/>
                <w:iCs/>
                <w:sz w:val="24"/>
                <w:szCs w:val="24"/>
                <w:lang w:eastAsia="lv-LV"/>
              </w:rPr>
              <w:t xml:space="preserve">īm </w:t>
            </w:r>
            <w:r>
              <w:rPr>
                <w:rFonts w:ascii="Times New Roman" w:eastAsia="Times New Roman" w:hAnsi="Times New Roman" w:cs="Times New Roman"/>
                <w:iCs/>
                <w:sz w:val="24"/>
                <w:szCs w:val="24"/>
                <w:lang w:eastAsia="lv-LV"/>
              </w:rPr>
              <w:t>un</w:t>
            </w:r>
            <w:r w:rsidR="006F6A28">
              <w:rPr>
                <w:rFonts w:ascii="Times New Roman" w:eastAsia="Times New Roman" w:hAnsi="Times New Roman" w:cs="Times New Roman"/>
                <w:iCs/>
                <w:sz w:val="24"/>
                <w:szCs w:val="24"/>
                <w:lang w:eastAsia="lv-LV"/>
              </w:rPr>
              <w:t xml:space="preserve"> teritorijām </w:t>
            </w:r>
            <w:r w:rsidR="006F6A28" w:rsidRPr="008068A0">
              <w:rPr>
                <w:rFonts w:ascii="Times New Roman" w:eastAsia="Times New Roman" w:hAnsi="Times New Roman" w:cs="Times New Roman"/>
                <w:iCs/>
                <w:sz w:val="24"/>
                <w:szCs w:val="24"/>
                <w:lang w:eastAsia="lv-LV"/>
              </w:rPr>
              <w:t>Uzņēmumu ienākuma nodokļa likuma</w:t>
            </w:r>
            <w:r w:rsidR="006F6A28">
              <w:rPr>
                <w:rFonts w:ascii="Times New Roman" w:eastAsia="Times New Roman" w:hAnsi="Times New Roman" w:cs="Times New Roman"/>
                <w:iCs/>
                <w:sz w:val="24"/>
                <w:szCs w:val="24"/>
                <w:lang w:eastAsia="lv-LV"/>
              </w:rPr>
              <w:t xml:space="preserve"> </w:t>
            </w:r>
            <w:r w:rsidR="006F6A28" w:rsidRPr="008068A0">
              <w:rPr>
                <w:rFonts w:ascii="Times New Roman" w:eastAsia="Times New Roman" w:hAnsi="Times New Roman" w:cs="Times New Roman"/>
                <w:iCs/>
                <w:sz w:val="24"/>
                <w:szCs w:val="24"/>
                <w:lang w:eastAsia="lv-LV"/>
              </w:rPr>
              <w:t>izpratnē</w:t>
            </w:r>
            <w:r w:rsidR="006F6A28">
              <w:rPr>
                <w:rFonts w:ascii="Times New Roman" w:eastAsia="Times New Roman" w:hAnsi="Times New Roman" w:cs="Times New Roman"/>
                <w:iCs/>
                <w:sz w:val="24"/>
                <w:szCs w:val="24"/>
                <w:lang w:eastAsia="lv-LV"/>
              </w:rPr>
              <w:t>.</w:t>
            </w:r>
          </w:p>
          <w:p w14:paraId="582B3549" w14:textId="2A2BAFD3" w:rsidR="00204AB4" w:rsidRDefault="00201598" w:rsidP="00395CA4">
            <w:pPr>
              <w:spacing w:after="0" w:line="20" w:lineRule="atLeast"/>
              <w:ind w:firstLine="340"/>
              <w:jc w:val="both"/>
              <w:rPr>
                <w:rFonts w:ascii="Times New Roman" w:hAnsi="Times New Roman"/>
                <w:sz w:val="24"/>
                <w:szCs w:val="24"/>
              </w:rPr>
            </w:pPr>
            <w:r>
              <w:rPr>
                <w:rFonts w:ascii="Times New Roman" w:eastAsia="Times New Roman" w:hAnsi="Times New Roman" w:cs="Times New Roman"/>
                <w:iCs/>
                <w:sz w:val="24"/>
                <w:szCs w:val="24"/>
                <w:lang w:eastAsia="lv-LV"/>
              </w:rPr>
              <w:t xml:space="preserve">Savukārt ES līmenī </w:t>
            </w:r>
            <w:r w:rsidR="00574C87">
              <w:rPr>
                <w:rFonts w:ascii="Times New Roman" w:eastAsia="Times New Roman" w:hAnsi="Times New Roman" w:cs="Times New Roman"/>
                <w:iCs/>
                <w:sz w:val="24"/>
                <w:szCs w:val="24"/>
                <w:lang w:eastAsia="lv-LV"/>
              </w:rPr>
              <w:t xml:space="preserve">diskusijas par </w:t>
            </w:r>
            <w:r>
              <w:rPr>
                <w:rFonts w:ascii="Times New Roman" w:eastAsia="Times New Roman" w:hAnsi="Times New Roman" w:cs="Times New Roman"/>
                <w:iCs/>
                <w:sz w:val="24"/>
                <w:szCs w:val="24"/>
                <w:lang w:eastAsia="lv-LV"/>
              </w:rPr>
              <w:t>jautājum</w:t>
            </w:r>
            <w:r w:rsidR="00DE22AD">
              <w:rPr>
                <w:rFonts w:ascii="Times New Roman" w:eastAsia="Times New Roman" w:hAnsi="Times New Roman" w:cs="Times New Roman"/>
                <w:iCs/>
                <w:sz w:val="24"/>
                <w:szCs w:val="24"/>
                <w:lang w:eastAsia="lv-LV"/>
              </w:rPr>
              <w:t>u</w:t>
            </w:r>
            <w:r>
              <w:rPr>
                <w:rFonts w:ascii="Times New Roman" w:eastAsia="Times New Roman" w:hAnsi="Times New Roman" w:cs="Times New Roman"/>
                <w:iCs/>
                <w:sz w:val="24"/>
                <w:szCs w:val="24"/>
                <w:lang w:eastAsia="lv-LV"/>
              </w:rPr>
              <w:t xml:space="preserve"> par </w:t>
            </w:r>
            <w:r w:rsidRPr="00E57986">
              <w:rPr>
                <w:rFonts w:ascii="Times New Roman" w:hAnsi="Times New Roman"/>
                <w:sz w:val="24"/>
                <w:szCs w:val="24"/>
              </w:rPr>
              <w:t xml:space="preserve">pasākumiem agresīvas nodokļu </w:t>
            </w:r>
            <w:r>
              <w:rPr>
                <w:rFonts w:ascii="Times New Roman" w:hAnsi="Times New Roman"/>
                <w:sz w:val="24"/>
                <w:szCs w:val="24"/>
              </w:rPr>
              <w:t xml:space="preserve">plānošanas novēršanai, kas </w:t>
            </w:r>
            <w:r w:rsidR="00574C87">
              <w:rPr>
                <w:rFonts w:ascii="Times New Roman" w:hAnsi="Times New Roman"/>
                <w:sz w:val="24"/>
                <w:szCs w:val="24"/>
              </w:rPr>
              <w:t xml:space="preserve">tostarp </w:t>
            </w:r>
            <w:r>
              <w:rPr>
                <w:rFonts w:ascii="Times New Roman" w:hAnsi="Times New Roman"/>
                <w:sz w:val="24"/>
                <w:szCs w:val="24"/>
              </w:rPr>
              <w:t>ietver</w:t>
            </w:r>
            <w:r w:rsidR="00574C87">
              <w:rPr>
                <w:rFonts w:ascii="Times New Roman" w:hAnsi="Times New Roman"/>
                <w:sz w:val="24"/>
                <w:szCs w:val="24"/>
              </w:rPr>
              <w:t xml:space="preserve"> arī ES </w:t>
            </w:r>
            <w:r w:rsidR="00DE22AD">
              <w:rPr>
                <w:rFonts w:ascii="Times New Roman" w:hAnsi="Times New Roman"/>
                <w:sz w:val="24"/>
                <w:szCs w:val="24"/>
              </w:rPr>
              <w:t xml:space="preserve">nodokļu jomā nesadarbojošos jurisdikciju </w:t>
            </w:r>
            <w:r w:rsidR="00574C87">
              <w:rPr>
                <w:rFonts w:ascii="Times New Roman" w:hAnsi="Times New Roman"/>
                <w:sz w:val="24"/>
                <w:szCs w:val="24"/>
              </w:rPr>
              <w:t>saraksta</w:t>
            </w:r>
            <w:r w:rsidR="00932D67">
              <w:rPr>
                <w:rFonts w:ascii="Times New Roman" w:hAnsi="Times New Roman"/>
                <w:sz w:val="24"/>
                <w:szCs w:val="24"/>
              </w:rPr>
              <w:t xml:space="preserve"> </w:t>
            </w:r>
            <w:r w:rsidR="00574C87">
              <w:rPr>
                <w:rFonts w:ascii="Times New Roman" w:hAnsi="Times New Roman"/>
                <w:sz w:val="24"/>
                <w:szCs w:val="24"/>
              </w:rPr>
              <w:t>iz</w:t>
            </w:r>
            <w:r w:rsidR="00DE4126">
              <w:rPr>
                <w:rFonts w:ascii="Times New Roman" w:hAnsi="Times New Roman"/>
                <w:sz w:val="24"/>
                <w:szCs w:val="24"/>
              </w:rPr>
              <w:t>strādi</w:t>
            </w:r>
            <w:r w:rsidR="00574C87">
              <w:rPr>
                <w:rFonts w:ascii="Times New Roman" w:hAnsi="Times New Roman"/>
                <w:sz w:val="24"/>
                <w:szCs w:val="24"/>
              </w:rPr>
              <w:t xml:space="preserve">, tika uzsāktas 2012.gadā. </w:t>
            </w:r>
            <w:r w:rsidR="00DE4126">
              <w:rPr>
                <w:rFonts w:ascii="Times New Roman" w:hAnsi="Times New Roman"/>
                <w:sz w:val="24"/>
                <w:szCs w:val="24"/>
              </w:rPr>
              <w:t>ES</w:t>
            </w:r>
            <w:r w:rsidRPr="00E57986">
              <w:rPr>
                <w:rFonts w:ascii="Times New Roman" w:hAnsi="Times New Roman"/>
                <w:sz w:val="24"/>
                <w:szCs w:val="24"/>
              </w:rPr>
              <w:t xml:space="preserve"> </w:t>
            </w:r>
            <w:r w:rsidR="00DE22AD">
              <w:rPr>
                <w:rFonts w:ascii="Times New Roman" w:hAnsi="Times New Roman"/>
                <w:sz w:val="24"/>
                <w:szCs w:val="24"/>
              </w:rPr>
              <w:t>P</w:t>
            </w:r>
            <w:r w:rsidRPr="00E57986">
              <w:rPr>
                <w:rFonts w:ascii="Times New Roman" w:hAnsi="Times New Roman"/>
                <w:sz w:val="24"/>
                <w:szCs w:val="24"/>
              </w:rPr>
              <w:t>adomes 20</w:t>
            </w:r>
            <w:r>
              <w:rPr>
                <w:rFonts w:ascii="Times New Roman" w:hAnsi="Times New Roman"/>
                <w:sz w:val="24"/>
                <w:szCs w:val="24"/>
              </w:rPr>
              <w:t>16.gada 8.novembra secinājumos</w:t>
            </w:r>
            <w:r w:rsidR="00395CA4">
              <w:rPr>
                <w:rFonts w:ascii="Times New Roman" w:hAnsi="Times New Roman"/>
                <w:sz w:val="24"/>
                <w:szCs w:val="24"/>
              </w:rPr>
              <w:t xml:space="preserve"> (</w:t>
            </w:r>
            <w:r w:rsidR="00395CA4" w:rsidRPr="00395CA4">
              <w:rPr>
                <w:rFonts w:ascii="Times New Roman" w:hAnsi="Times New Roman"/>
                <w:sz w:val="24"/>
                <w:szCs w:val="24"/>
              </w:rPr>
              <w:t>14166/16 FISC 187 ECOFIN 1014</w:t>
            </w:r>
            <w:r w:rsidR="00395CA4">
              <w:rPr>
                <w:rFonts w:ascii="Times New Roman" w:hAnsi="Times New Roman"/>
                <w:sz w:val="24"/>
                <w:szCs w:val="24"/>
              </w:rPr>
              <w:t>)</w:t>
            </w:r>
            <w:r w:rsidRPr="00E57986">
              <w:rPr>
                <w:rFonts w:ascii="Times New Roman" w:hAnsi="Times New Roman"/>
                <w:sz w:val="24"/>
                <w:szCs w:val="24"/>
              </w:rPr>
              <w:t xml:space="preserve"> paredzēts, ka Padome 2017.gadā iz</w:t>
            </w:r>
            <w:r w:rsidR="00DE22AD">
              <w:rPr>
                <w:rFonts w:ascii="Times New Roman" w:hAnsi="Times New Roman"/>
                <w:sz w:val="24"/>
                <w:szCs w:val="24"/>
              </w:rPr>
              <w:t xml:space="preserve">strādās </w:t>
            </w:r>
            <w:r w:rsidRPr="00E57986">
              <w:rPr>
                <w:rFonts w:ascii="Times New Roman" w:hAnsi="Times New Roman"/>
                <w:sz w:val="24"/>
                <w:szCs w:val="24"/>
              </w:rPr>
              <w:t xml:space="preserve">Eiropas Savienības </w:t>
            </w:r>
            <w:r w:rsidR="00DE22AD">
              <w:rPr>
                <w:rFonts w:ascii="Times New Roman" w:hAnsi="Times New Roman"/>
                <w:sz w:val="24"/>
                <w:szCs w:val="24"/>
              </w:rPr>
              <w:t xml:space="preserve">nodokļu jomā nesadarbojošos jurisdikciju </w:t>
            </w:r>
            <w:r w:rsidRPr="00E57986">
              <w:rPr>
                <w:rFonts w:ascii="Times New Roman" w:hAnsi="Times New Roman"/>
                <w:sz w:val="24"/>
                <w:szCs w:val="24"/>
              </w:rPr>
              <w:t>sarakstu (turpmāk – ES saraksts)</w:t>
            </w:r>
            <w:r w:rsidR="00DE4126">
              <w:rPr>
                <w:rFonts w:ascii="Times New Roman" w:hAnsi="Times New Roman"/>
                <w:sz w:val="24"/>
                <w:szCs w:val="24"/>
              </w:rPr>
              <w:t xml:space="preserve">, tādējādi </w:t>
            </w:r>
            <w:r w:rsidRPr="00E57986">
              <w:rPr>
                <w:rFonts w:ascii="Times New Roman" w:hAnsi="Times New Roman"/>
                <w:sz w:val="24"/>
                <w:szCs w:val="24"/>
              </w:rPr>
              <w:t>uzlabo</w:t>
            </w:r>
            <w:r w:rsidR="00DE4126">
              <w:rPr>
                <w:rFonts w:ascii="Times New Roman" w:hAnsi="Times New Roman"/>
                <w:sz w:val="24"/>
                <w:szCs w:val="24"/>
              </w:rPr>
              <w:t xml:space="preserve">jot </w:t>
            </w:r>
            <w:r w:rsidRPr="00E57986">
              <w:rPr>
                <w:rFonts w:ascii="Times New Roman" w:hAnsi="Times New Roman"/>
                <w:sz w:val="24"/>
                <w:szCs w:val="24"/>
              </w:rPr>
              <w:t>starptautisko</w:t>
            </w:r>
            <w:r w:rsidR="00DE4126">
              <w:rPr>
                <w:rFonts w:ascii="Times New Roman" w:hAnsi="Times New Roman"/>
                <w:sz w:val="24"/>
                <w:szCs w:val="24"/>
              </w:rPr>
              <w:t xml:space="preserve"> </w:t>
            </w:r>
            <w:r w:rsidRPr="00E57986">
              <w:rPr>
                <w:rFonts w:ascii="Times New Roman" w:hAnsi="Times New Roman"/>
                <w:bCs/>
                <w:sz w:val="24"/>
                <w:szCs w:val="24"/>
              </w:rPr>
              <w:t>nodokļu jomas pārvaldību</w:t>
            </w:r>
            <w:r w:rsidR="00DE4126">
              <w:rPr>
                <w:rFonts w:ascii="Times New Roman" w:hAnsi="Times New Roman"/>
                <w:bCs/>
                <w:sz w:val="24"/>
                <w:szCs w:val="24"/>
              </w:rPr>
              <w:t xml:space="preserve"> un novēršot </w:t>
            </w:r>
            <w:r w:rsidRPr="00E57986">
              <w:rPr>
                <w:rFonts w:ascii="Times New Roman" w:hAnsi="Times New Roman"/>
                <w:bCs/>
                <w:sz w:val="24"/>
                <w:szCs w:val="24"/>
              </w:rPr>
              <w:t>negodīgu nodokļu konkurenci</w:t>
            </w:r>
            <w:r w:rsidRPr="00E57986">
              <w:rPr>
                <w:rFonts w:ascii="Times New Roman" w:hAnsi="Times New Roman"/>
                <w:sz w:val="24"/>
                <w:szCs w:val="24"/>
              </w:rPr>
              <w:t>.</w:t>
            </w:r>
            <w:r w:rsidR="007B28E1">
              <w:rPr>
                <w:rFonts w:ascii="Times New Roman" w:hAnsi="Times New Roman"/>
                <w:sz w:val="24"/>
                <w:szCs w:val="24"/>
              </w:rPr>
              <w:t xml:space="preserve"> 2017.gada 5.decembrī tik apstiprināts ES saraksts, kas sākotnēji ietvēra 17 val</w:t>
            </w:r>
            <w:r w:rsidR="00DE22AD">
              <w:rPr>
                <w:rFonts w:ascii="Times New Roman" w:hAnsi="Times New Roman"/>
                <w:sz w:val="24"/>
                <w:szCs w:val="24"/>
              </w:rPr>
              <w:t>s</w:t>
            </w:r>
            <w:r w:rsidR="007B28E1">
              <w:rPr>
                <w:rFonts w:ascii="Times New Roman" w:hAnsi="Times New Roman"/>
                <w:sz w:val="24"/>
                <w:szCs w:val="24"/>
              </w:rPr>
              <w:t>tis vai teritorijas</w:t>
            </w:r>
            <w:r w:rsidR="00007255">
              <w:rPr>
                <w:rFonts w:ascii="Times New Roman" w:hAnsi="Times New Roman"/>
                <w:sz w:val="24"/>
                <w:szCs w:val="24"/>
              </w:rPr>
              <w:t>, kas, neizpildot ES pieņemtos kritērijus</w:t>
            </w:r>
            <w:r w:rsidR="00196D92">
              <w:rPr>
                <w:rFonts w:ascii="Times New Roman" w:hAnsi="Times New Roman"/>
                <w:sz w:val="24"/>
                <w:szCs w:val="24"/>
              </w:rPr>
              <w:t xml:space="preserve"> (</w:t>
            </w:r>
            <w:r w:rsidR="00196D92" w:rsidRPr="00B04316">
              <w:rPr>
                <w:rFonts w:ascii="Times New Roman" w:eastAsia="Times New Roman" w:hAnsi="Times New Roman" w:cs="Times New Roman"/>
                <w:bCs/>
                <w:iCs/>
                <w:sz w:val="24"/>
                <w:szCs w:val="24"/>
                <w:lang w:eastAsia="lv-LV"/>
              </w:rPr>
              <w:t xml:space="preserve">nodokļu </w:t>
            </w:r>
            <w:proofErr w:type="spellStart"/>
            <w:r w:rsidR="00196D92" w:rsidRPr="00B04316">
              <w:rPr>
                <w:rFonts w:ascii="Times New Roman" w:eastAsia="Times New Roman" w:hAnsi="Times New Roman" w:cs="Times New Roman"/>
                <w:bCs/>
                <w:iCs/>
                <w:sz w:val="24"/>
                <w:szCs w:val="24"/>
                <w:lang w:eastAsia="lv-LV"/>
              </w:rPr>
              <w:t>pārredzamība</w:t>
            </w:r>
            <w:proofErr w:type="spellEnd"/>
            <w:r w:rsidR="00196D92">
              <w:rPr>
                <w:rFonts w:ascii="Times New Roman" w:eastAsia="Times New Roman" w:hAnsi="Times New Roman" w:cs="Times New Roman"/>
                <w:bCs/>
                <w:iCs/>
                <w:sz w:val="24"/>
                <w:szCs w:val="24"/>
                <w:lang w:eastAsia="lv-LV"/>
              </w:rPr>
              <w:t xml:space="preserve"> – informācijas apmaiņa</w:t>
            </w:r>
            <w:r w:rsidR="00196D92" w:rsidRPr="00B04316">
              <w:rPr>
                <w:rFonts w:ascii="Times New Roman" w:eastAsia="Times New Roman" w:hAnsi="Times New Roman" w:cs="Times New Roman"/>
                <w:bCs/>
                <w:iCs/>
                <w:sz w:val="24"/>
                <w:szCs w:val="24"/>
                <w:lang w:eastAsia="lv-LV"/>
              </w:rPr>
              <w:t xml:space="preserve">, taisnīgas nodokļu politikas un </w:t>
            </w:r>
            <w:r w:rsidR="00196D92" w:rsidRPr="00B04316">
              <w:rPr>
                <w:rFonts w:ascii="Times New Roman" w:eastAsia="Times New Roman" w:hAnsi="Times New Roman" w:cs="Times New Roman"/>
                <w:iCs/>
                <w:sz w:val="24"/>
                <w:szCs w:val="24"/>
                <w:lang w:eastAsia="lv-LV"/>
              </w:rPr>
              <w:t>nodokļu bāzes samazināšanu un peļņas novirzīšanas pret</w:t>
            </w:r>
            <w:r w:rsidR="00196D92" w:rsidRPr="00B04316">
              <w:rPr>
                <w:rFonts w:ascii="Times New Roman" w:eastAsia="Times New Roman" w:hAnsi="Times New Roman" w:cs="Times New Roman"/>
                <w:bCs/>
                <w:i/>
                <w:iCs/>
                <w:sz w:val="24"/>
                <w:szCs w:val="24"/>
                <w:lang w:eastAsia="lv-LV"/>
              </w:rPr>
              <w:t xml:space="preserve"> </w:t>
            </w:r>
            <w:r w:rsidR="00196D92" w:rsidRPr="00B04316">
              <w:rPr>
                <w:rFonts w:ascii="Times New Roman" w:eastAsia="Times New Roman" w:hAnsi="Times New Roman" w:cs="Times New Roman"/>
                <w:bCs/>
                <w:iCs/>
                <w:sz w:val="24"/>
                <w:szCs w:val="24"/>
                <w:lang w:eastAsia="lv-LV"/>
              </w:rPr>
              <w:t>pasākumu īstenošana</w:t>
            </w:r>
            <w:r w:rsidR="00196D92">
              <w:rPr>
                <w:rFonts w:ascii="Times New Roman" w:hAnsi="Times New Roman"/>
                <w:sz w:val="24"/>
                <w:szCs w:val="24"/>
              </w:rPr>
              <w:t>)</w:t>
            </w:r>
            <w:r w:rsidR="00007255">
              <w:rPr>
                <w:rFonts w:ascii="Times New Roman" w:hAnsi="Times New Roman"/>
                <w:sz w:val="24"/>
                <w:szCs w:val="24"/>
              </w:rPr>
              <w:t xml:space="preserve">, </w:t>
            </w:r>
            <w:r w:rsidRPr="00E57986">
              <w:rPr>
                <w:rFonts w:ascii="Times New Roman" w:hAnsi="Times New Roman"/>
                <w:sz w:val="24"/>
                <w:szCs w:val="24"/>
              </w:rPr>
              <w:t>veicina</w:t>
            </w:r>
            <w:r w:rsidR="00DE4126">
              <w:rPr>
                <w:rFonts w:ascii="Times New Roman" w:hAnsi="Times New Roman"/>
                <w:sz w:val="24"/>
                <w:szCs w:val="24"/>
              </w:rPr>
              <w:t xml:space="preserve"> </w:t>
            </w:r>
            <w:r w:rsidRPr="00E57986">
              <w:rPr>
                <w:rFonts w:ascii="Times New Roman" w:hAnsi="Times New Roman"/>
                <w:bCs/>
                <w:sz w:val="24"/>
                <w:szCs w:val="24"/>
              </w:rPr>
              <w:t xml:space="preserve">ļaunprātīgu nodokļu režīma </w:t>
            </w:r>
            <w:r w:rsidRPr="00E57986">
              <w:rPr>
                <w:rFonts w:ascii="Times New Roman" w:hAnsi="Times New Roman"/>
                <w:bCs/>
                <w:sz w:val="24"/>
                <w:szCs w:val="24"/>
              </w:rPr>
              <w:lastRenderedPageBreak/>
              <w:t>izmantošanu</w:t>
            </w:r>
            <w:r w:rsidRPr="00E57986">
              <w:rPr>
                <w:rFonts w:ascii="Times New Roman" w:hAnsi="Times New Roman"/>
                <w:sz w:val="24"/>
                <w:szCs w:val="24"/>
              </w:rPr>
              <w:t xml:space="preserve">, </w:t>
            </w:r>
            <w:r w:rsidR="00DE4126">
              <w:rPr>
                <w:rFonts w:ascii="Times New Roman" w:hAnsi="Times New Roman"/>
                <w:sz w:val="24"/>
                <w:szCs w:val="24"/>
              </w:rPr>
              <w:t xml:space="preserve">tādējādi mazinot </w:t>
            </w:r>
            <w:r w:rsidR="00242C12">
              <w:rPr>
                <w:rFonts w:ascii="Times New Roman" w:hAnsi="Times New Roman"/>
                <w:sz w:val="24"/>
                <w:szCs w:val="24"/>
              </w:rPr>
              <w:t xml:space="preserve">ES </w:t>
            </w:r>
            <w:r w:rsidRPr="00E57986">
              <w:rPr>
                <w:rFonts w:ascii="Times New Roman" w:hAnsi="Times New Roman"/>
                <w:sz w:val="24"/>
                <w:szCs w:val="24"/>
              </w:rPr>
              <w:t>dalībvalstu ieņēmumus no ienākuma nodokļiem.</w:t>
            </w:r>
          </w:p>
          <w:p w14:paraId="0CA81B3F" w14:textId="77777777" w:rsidR="00DE4126" w:rsidRPr="00204AB4" w:rsidRDefault="00DE4126" w:rsidP="00E24D94">
            <w:pPr>
              <w:spacing w:after="0" w:line="20" w:lineRule="atLeast"/>
              <w:ind w:firstLine="340"/>
              <w:jc w:val="both"/>
              <w:rPr>
                <w:rFonts w:ascii="Times New Roman" w:hAnsi="Times New Roman"/>
                <w:sz w:val="24"/>
                <w:szCs w:val="24"/>
              </w:rPr>
            </w:pPr>
            <w:r>
              <w:rPr>
                <w:rFonts w:ascii="Times New Roman" w:hAnsi="Times New Roman"/>
                <w:sz w:val="24"/>
                <w:szCs w:val="24"/>
              </w:rPr>
              <w:t>Tādējādi</w:t>
            </w:r>
            <w:r w:rsidR="00204AB4">
              <w:rPr>
                <w:rFonts w:ascii="Times New Roman" w:hAnsi="Times New Roman"/>
                <w:sz w:val="24"/>
                <w:szCs w:val="24"/>
              </w:rPr>
              <w:t>, t</w:t>
            </w:r>
            <w:r w:rsidR="00204AB4">
              <w:rPr>
                <w:rFonts w:ascii="Times New Roman" w:eastAsia="Times New Roman" w:hAnsi="Times New Roman" w:cs="Times New Roman"/>
                <w:iCs/>
                <w:sz w:val="24"/>
                <w:szCs w:val="24"/>
                <w:lang w:eastAsia="lv-LV"/>
              </w:rPr>
              <w:t>āpat kā Latvijas z</w:t>
            </w:r>
            <w:r w:rsidR="00204AB4" w:rsidRPr="00985EF1">
              <w:rPr>
                <w:rFonts w:ascii="Times New Roman" w:eastAsia="Times New Roman" w:hAnsi="Times New Roman" w:cs="Times New Roman"/>
                <w:iCs/>
                <w:sz w:val="24"/>
                <w:szCs w:val="24"/>
                <w:lang w:eastAsia="lv-LV"/>
              </w:rPr>
              <w:t xml:space="preserve">emu nodokļu </w:t>
            </w:r>
            <w:r w:rsidR="00932D67">
              <w:rPr>
                <w:rFonts w:ascii="Times New Roman" w:eastAsia="Times New Roman" w:hAnsi="Times New Roman" w:cs="Times New Roman"/>
                <w:iCs/>
                <w:sz w:val="24"/>
                <w:szCs w:val="24"/>
                <w:lang w:eastAsia="lv-LV"/>
              </w:rPr>
              <w:t>vai</w:t>
            </w:r>
            <w:r w:rsidR="00204AB4" w:rsidRPr="00985EF1">
              <w:rPr>
                <w:rFonts w:ascii="Times New Roman" w:eastAsia="Times New Roman" w:hAnsi="Times New Roman" w:cs="Times New Roman"/>
                <w:iCs/>
                <w:sz w:val="24"/>
                <w:szCs w:val="24"/>
                <w:lang w:eastAsia="lv-LV"/>
              </w:rPr>
              <w:t xml:space="preserve"> beznodokļu va</w:t>
            </w:r>
            <w:r w:rsidR="00204AB4">
              <w:rPr>
                <w:rFonts w:ascii="Times New Roman" w:eastAsia="Times New Roman" w:hAnsi="Times New Roman" w:cs="Times New Roman"/>
                <w:iCs/>
                <w:sz w:val="24"/>
                <w:szCs w:val="24"/>
                <w:lang w:eastAsia="lv-LV"/>
              </w:rPr>
              <w:t>lstu</w:t>
            </w:r>
            <w:r w:rsidR="00932D67">
              <w:rPr>
                <w:rFonts w:ascii="Times New Roman" w:eastAsia="Times New Roman" w:hAnsi="Times New Roman" w:cs="Times New Roman"/>
                <w:iCs/>
                <w:sz w:val="24"/>
                <w:szCs w:val="24"/>
                <w:lang w:eastAsia="lv-LV"/>
              </w:rPr>
              <w:t xml:space="preserve"> un teritoriju</w:t>
            </w:r>
            <w:r w:rsidR="00204AB4">
              <w:rPr>
                <w:rFonts w:ascii="Times New Roman" w:eastAsia="Times New Roman" w:hAnsi="Times New Roman" w:cs="Times New Roman"/>
                <w:iCs/>
                <w:sz w:val="24"/>
                <w:szCs w:val="24"/>
                <w:lang w:eastAsia="lv-LV"/>
              </w:rPr>
              <w:t xml:space="preserve"> saraksts</w:t>
            </w:r>
            <w:r w:rsidR="00932D67">
              <w:rPr>
                <w:rFonts w:ascii="Times New Roman" w:eastAsia="Times New Roman" w:hAnsi="Times New Roman" w:cs="Times New Roman"/>
                <w:iCs/>
                <w:sz w:val="24"/>
                <w:szCs w:val="24"/>
                <w:lang w:eastAsia="lv-LV"/>
              </w:rPr>
              <w:t>,</w:t>
            </w:r>
            <w:r w:rsidR="00204AB4">
              <w:rPr>
                <w:rFonts w:ascii="Times New Roman" w:eastAsia="Times New Roman" w:hAnsi="Times New Roman" w:cs="Times New Roman"/>
                <w:iCs/>
                <w:sz w:val="24"/>
                <w:szCs w:val="24"/>
                <w:lang w:eastAsia="lv-LV"/>
              </w:rPr>
              <w:t xml:space="preserve"> arī ES saraksts izstrādāts ar mērķi </w:t>
            </w:r>
            <w:r w:rsidR="00204AB4" w:rsidRPr="00985EF1">
              <w:rPr>
                <w:rFonts w:ascii="Times New Roman" w:eastAsia="Times New Roman" w:hAnsi="Times New Roman" w:cs="Times New Roman"/>
                <w:iCs/>
                <w:sz w:val="24"/>
                <w:szCs w:val="24"/>
                <w:lang w:eastAsia="lv-LV"/>
              </w:rPr>
              <w:t xml:space="preserve">novērst </w:t>
            </w:r>
            <w:r w:rsidR="00204AB4" w:rsidRPr="00204AB4">
              <w:rPr>
                <w:rFonts w:ascii="Times New Roman" w:eastAsia="Times New Roman" w:hAnsi="Times New Roman" w:cs="Times New Roman"/>
                <w:iCs/>
                <w:sz w:val="24"/>
                <w:szCs w:val="24"/>
                <w:lang w:eastAsia="lv-LV"/>
              </w:rPr>
              <w:t>tiešo nodokļu sistēmas ļaunprātīgas izmantošanas iespējas</w:t>
            </w:r>
            <w:r>
              <w:rPr>
                <w:rFonts w:ascii="Times New Roman" w:eastAsia="Times New Roman" w:hAnsi="Times New Roman"/>
                <w:iCs/>
                <w:sz w:val="24"/>
                <w:szCs w:val="24"/>
                <w:lang w:eastAsia="lv-LV"/>
              </w:rPr>
              <w:t>.</w:t>
            </w:r>
          </w:p>
          <w:p w14:paraId="2829FEAE" w14:textId="77777777" w:rsidR="00932D67" w:rsidRDefault="00201598" w:rsidP="00932D67">
            <w:pPr>
              <w:spacing w:after="0" w:line="20" w:lineRule="atLeast"/>
              <w:ind w:firstLine="340"/>
              <w:jc w:val="both"/>
              <w:rPr>
                <w:rFonts w:ascii="Times New Roman" w:hAnsi="Times New Roman"/>
                <w:bCs/>
                <w:sz w:val="24"/>
                <w:szCs w:val="24"/>
              </w:rPr>
            </w:pPr>
            <w:r>
              <w:rPr>
                <w:rFonts w:ascii="Times New Roman" w:hAnsi="Times New Roman"/>
                <w:bCs/>
                <w:sz w:val="24"/>
                <w:szCs w:val="24"/>
              </w:rPr>
              <w:t xml:space="preserve">Šobrīd </w:t>
            </w:r>
            <w:r w:rsidR="00877D8A">
              <w:rPr>
                <w:rFonts w:ascii="Times New Roman" w:hAnsi="Times New Roman"/>
                <w:bCs/>
                <w:sz w:val="24"/>
                <w:szCs w:val="24"/>
              </w:rPr>
              <w:t xml:space="preserve">aktuālais </w:t>
            </w:r>
            <w:r w:rsidRPr="00916EAD">
              <w:rPr>
                <w:rFonts w:ascii="Times New Roman" w:hAnsi="Times New Roman"/>
                <w:bCs/>
                <w:sz w:val="24"/>
                <w:szCs w:val="24"/>
              </w:rPr>
              <w:t>Padome</w:t>
            </w:r>
            <w:r>
              <w:rPr>
                <w:rFonts w:ascii="Times New Roman" w:hAnsi="Times New Roman"/>
                <w:bCs/>
                <w:sz w:val="24"/>
                <w:szCs w:val="24"/>
              </w:rPr>
              <w:t xml:space="preserve">s </w:t>
            </w:r>
            <w:r w:rsidR="00DE4126">
              <w:rPr>
                <w:rFonts w:ascii="Times New Roman" w:hAnsi="Times New Roman"/>
                <w:bCs/>
                <w:sz w:val="24"/>
                <w:szCs w:val="24"/>
              </w:rPr>
              <w:t>2020.gada 6.</w:t>
            </w:r>
            <w:r w:rsidRPr="00916EAD">
              <w:rPr>
                <w:rFonts w:ascii="Times New Roman" w:hAnsi="Times New Roman"/>
                <w:bCs/>
                <w:sz w:val="24"/>
                <w:szCs w:val="24"/>
              </w:rPr>
              <w:t>oktobrī</w:t>
            </w:r>
            <w:r>
              <w:rPr>
                <w:rFonts w:ascii="Times New Roman" w:hAnsi="Times New Roman"/>
                <w:bCs/>
                <w:sz w:val="24"/>
                <w:szCs w:val="24"/>
              </w:rPr>
              <w:t xml:space="preserve"> apstiprinātais </w:t>
            </w:r>
            <w:r w:rsidRPr="00916EAD">
              <w:rPr>
                <w:rFonts w:ascii="Times New Roman" w:hAnsi="Times New Roman"/>
                <w:bCs/>
                <w:sz w:val="24"/>
                <w:szCs w:val="24"/>
              </w:rPr>
              <w:t>ES saraksts ietver 12 trešās valstis</w:t>
            </w:r>
            <w:r>
              <w:rPr>
                <w:rFonts w:ascii="Times New Roman" w:hAnsi="Times New Roman"/>
                <w:bCs/>
                <w:sz w:val="24"/>
                <w:szCs w:val="24"/>
              </w:rPr>
              <w:t xml:space="preserve"> (</w:t>
            </w:r>
            <w:r w:rsidR="00932D67" w:rsidRPr="00932D67">
              <w:rPr>
                <w:rFonts w:ascii="Times New Roman" w:hAnsi="Times New Roman"/>
                <w:bCs/>
                <w:sz w:val="24"/>
                <w:szCs w:val="24"/>
              </w:rPr>
              <w:t>Angiljas teritorija; ASV Guamas teritorija;</w:t>
            </w:r>
            <w:r w:rsidR="00932D67">
              <w:rPr>
                <w:rFonts w:ascii="Times New Roman" w:hAnsi="Times New Roman"/>
                <w:bCs/>
                <w:sz w:val="24"/>
                <w:szCs w:val="24"/>
              </w:rPr>
              <w:t xml:space="preserve"> ASV Samoa teritorija; ASV Virdžīnu salu teritorija; Barbadosa; Fidži Republika;</w:t>
            </w:r>
            <w:r w:rsidR="00932D67" w:rsidRPr="00932D67">
              <w:rPr>
                <w:rFonts w:ascii="Times New Roman" w:hAnsi="Times New Roman"/>
                <w:bCs/>
                <w:sz w:val="24"/>
                <w:szCs w:val="24"/>
              </w:rPr>
              <w:t xml:space="preserve"> </w:t>
            </w:r>
            <w:r w:rsidR="00932D67">
              <w:rPr>
                <w:rFonts w:ascii="Times New Roman" w:hAnsi="Times New Roman"/>
                <w:bCs/>
                <w:sz w:val="24"/>
                <w:szCs w:val="24"/>
              </w:rPr>
              <w:t xml:space="preserve">Palau Republika; Panamas Republika; Samoa Neatkarīgā Valsts; Seišelu Salu Republika; Trinidādas un Tobāgo Republika; </w:t>
            </w:r>
            <w:r w:rsidR="00932D67" w:rsidRPr="00932D67">
              <w:rPr>
                <w:rFonts w:ascii="Times New Roman" w:hAnsi="Times New Roman"/>
                <w:bCs/>
                <w:sz w:val="24"/>
                <w:szCs w:val="24"/>
              </w:rPr>
              <w:t>Vanuatu</w:t>
            </w:r>
            <w:r>
              <w:rPr>
                <w:rFonts w:ascii="Times New Roman" w:hAnsi="Times New Roman"/>
                <w:bCs/>
                <w:sz w:val="24"/>
                <w:szCs w:val="24"/>
              </w:rPr>
              <w:t xml:space="preserve">). </w:t>
            </w:r>
          </w:p>
          <w:p w14:paraId="6E1C14ED" w14:textId="74F86A92" w:rsidR="00204AB4" w:rsidRDefault="00201598" w:rsidP="00E24D94">
            <w:pPr>
              <w:spacing w:after="0" w:line="20" w:lineRule="atLeast"/>
              <w:ind w:firstLine="340"/>
              <w:jc w:val="both"/>
              <w:rPr>
                <w:rFonts w:ascii="Times New Roman" w:hAnsi="Times New Roman"/>
                <w:bCs/>
                <w:sz w:val="24"/>
                <w:szCs w:val="24"/>
              </w:rPr>
            </w:pPr>
            <w:r>
              <w:rPr>
                <w:rFonts w:ascii="Times New Roman" w:hAnsi="Times New Roman"/>
                <w:bCs/>
                <w:sz w:val="24"/>
                <w:szCs w:val="24"/>
              </w:rPr>
              <w:t xml:space="preserve">Latvijas </w:t>
            </w:r>
            <w:r w:rsidR="00877D8A">
              <w:rPr>
                <w:rFonts w:ascii="Times New Roman" w:hAnsi="Times New Roman"/>
                <w:bCs/>
                <w:sz w:val="24"/>
                <w:szCs w:val="24"/>
              </w:rPr>
              <w:t xml:space="preserve">patreizējā </w:t>
            </w:r>
            <w:r>
              <w:rPr>
                <w:rFonts w:ascii="Times New Roman" w:hAnsi="Times New Roman"/>
                <w:bCs/>
                <w:sz w:val="24"/>
                <w:szCs w:val="24"/>
              </w:rPr>
              <w:t xml:space="preserve">sarakstā ir iekļautas tikai </w:t>
            </w:r>
            <w:r w:rsidR="00192A88">
              <w:rPr>
                <w:rFonts w:ascii="Times New Roman" w:hAnsi="Times New Roman"/>
                <w:bCs/>
                <w:sz w:val="24"/>
                <w:szCs w:val="24"/>
              </w:rPr>
              <w:t>divas</w:t>
            </w:r>
            <w:r>
              <w:rPr>
                <w:rFonts w:ascii="Times New Roman" w:hAnsi="Times New Roman"/>
                <w:bCs/>
                <w:sz w:val="24"/>
                <w:szCs w:val="24"/>
              </w:rPr>
              <w:t xml:space="preserve"> no minētajām jurisdikcijām</w:t>
            </w:r>
            <w:r w:rsidR="00204AB4">
              <w:rPr>
                <w:rFonts w:ascii="Times New Roman" w:hAnsi="Times New Roman"/>
                <w:bCs/>
                <w:sz w:val="24"/>
                <w:szCs w:val="24"/>
              </w:rPr>
              <w:t xml:space="preserve"> –</w:t>
            </w:r>
            <w:r w:rsidR="00932D67">
              <w:rPr>
                <w:rFonts w:ascii="Times New Roman" w:hAnsi="Times New Roman"/>
                <w:bCs/>
                <w:sz w:val="24"/>
                <w:szCs w:val="24"/>
              </w:rPr>
              <w:t>ASV Virdžīnu salu teritorija un</w:t>
            </w:r>
            <w:r w:rsidR="00932D67" w:rsidRPr="00916EAD">
              <w:rPr>
                <w:rFonts w:ascii="Times New Roman" w:hAnsi="Times New Roman"/>
                <w:bCs/>
                <w:sz w:val="24"/>
                <w:szCs w:val="24"/>
              </w:rPr>
              <w:t xml:space="preserve"> Guama</w:t>
            </w:r>
            <w:r w:rsidR="00932D67">
              <w:rPr>
                <w:rFonts w:ascii="Times New Roman" w:hAnsi="Times New Roman"/>
                <w:bCs/>
                <w:sz w:val="24"/>
                <w:szCs w:val="24"/>
              </w:rPr>
              <w:t>s teritorija</w:t>
            </w:r>
            <w:r w:rsidR="00204AB4">
              <w:rPr>
                <w:rFonts w:ascii="Times New Roman" w:hAnsi="Times New Roman"/>
                <w:bCs/>
                <w:sz w:val="24"/>
                <w:szCs w:val="24"/>
              </w:rPr>
              <w:t>.</w:t>
            </w:r>
          </w:p>
          <w:p w14:paraId="465BBF62" w14:textId="0B3849AD" w:rsidR="00204AB4" w:rsidRDefault="00204AB4" w:rsidP="00395CA4">
            <w:pPr>
              <w:spacing w:after="0" w:line="20" w:lineRule="atLeast"/>
              <w:ind w:firstLine="340"/>
              <w:jc w:val="both"/>
              <w:rPr>
                <w:rFonts w:ascii="Times New Roman" w:hAnsi="Times New Roman"/>
                <w:sz w:val="24"/>
                <w:szCs w:val="24"/>
              </w:rPr>
            </w:pPr>
            <w:r w:rsidRPr="004873C2">
              <w:rPr>
                <w:rFonts w:ascii="Times New Roman" w:hAnsi="Times New Roman"/>
                <w:bCs/>
                <w:sz w:val="24"/>
                <w:szCs w:val="24"/>
              </w:rPr>
              <w:t xml:space="preserve">ES </w:t>
            </w:r>
            <w:r w:rsidR="00242C12">
              <w:rPr>
                <w:rFonts w:ascii="Times New Roman" w:hAnsi="Times New Roman"/>
                <w:bCs/>
                <w:sz w:val="24"/>
                <w:szCs w:val="24"/>
              </w:rPr>
              <w:t>d</w:t>
            </w:r>
            <w:r w:rsidRPr="004873C2">
              <w:rPr>
                <w:rFonts w:ascii="Times New Roman" w:hAnsi="Times New Roman"/>
                <w:bCs/>
                <w:sz w:val="24"/>
                <w:szCs w:val="24"/>
              </w:rPr>
              <w:t>alībvalstis,</w:t>
            </w:r>
            <w:r>
              <w:rPr>
                <w:rFonts w:ascii="Times New Roman" w:hAnsi="Times New Roman"/>
                <w:bCs/>
                <w:sz w:val="24"/>
                <w:szCs w:val="24"/>
              </w:rPr>
              <w:t xml:space="preserve"> tostarp arī Latvija,</w:t>
            </w:r>
            <w:r w:rsidRPr="004873C2">
              <w:rPr>
                <w:rFonts w:ascii="Times New Roman" w:hAnsi="Times New Roman"/>
                <w:bCs/>
                <w:sz w:val="24"/>
                <w:szCs w:val="24"/>
              </w:rPr>
              <w:t xml:space="preserve"> lai sasniegt</w:t>
            </w:r>
            <w:r w:rsidR="00007255">
              <w:rPr>
                <w:rFonts w:ascii="Times New Roman" w:hAnsi="Times New Roman"/>
                <w:bCs/>
                <w:sz w:val="24"/>
                <w:szCs w:val="24"/>
              </w:rPr>
              <w:t>u</w:t>
            </w:r>
            <w:r w:rsidRPr="004873C2">
              <w:rPr>
                <w:rFonts w:ascii="Times New Roman" w:hAnsi="Times New Roman"/>
                <w:bCs/>
                <w:sz w:val="24"/>
                <w:szCs w:val="24"/>
              </w:rPr>
              <w:t xml:space="preserve"> izvirzīto mērķi ES līmenī </w:t>
            </w:r>
            <w:r w:rsidRPr="004873C2">
              <w:rPr>
                <w:rFonts w:ascii="Times New Roman" w:eastAsia="Times New Roman" w:hAnsi="Times New Roman"/>
                <w:iCs/>
                <w:sz w:val="24"/>
                <w:szCs w:val="24"/>
                <w:lang w:eastAsia="lv-LV"/>
              </w:rPr>
              <w:t>koordinēti</w:t>
            </w:r>
            <w:r w:rsidRPr="00972B2F">
              <w:rPr>
                <w:rFonts w:ascii="Times New Roman" w:eastAsia="Times New Roman" w:hAnsi="Times New Roman"/>
                <w:iCs/>
                <w:sz w:val="24"/>
                <w:szCs w:val="24"/>
                <w:lang w:eastAsia="lv-LV"/>
              </w:rPr>
              <w:t xml:space="preserve"> cī</w:t>
            </w:r>
            <w:r>
              <w:rPr>
                <w:rFonts w:ascii="Times New Roman" w:eastAsia="Times New Roman" w:hAnsi="Times New Roman"/>
                <w:iCs/>
                <w:sz w:val="24"/>
                <w:szCs w:val="24"/>
                <w:lang w:eastAsia="lv-LV"/>
              </w:rPr>
              <w:t xml:space="preserve">nīties </w:t>
            </w:r>
            <w:r w:rsidRPr="00972B2F">
              <w:rPr>
                <w:rFonts w:ascii="Times New Roman" w:eastAsia="Times New Roman" w:hAnsi="Times New Roman"/>
                <w:iCs/>
                <w:sz w:val="24"/>
                <w:szCs w:val="24"/>
                <w:lang w:eastAsia="lv-LV"/>
              </w:rPr>
              <w:t xml:space="preserve">pret izvairīšanos no nodokļa nomaksas, nelikumīgi </w:t>
            </w:r>
            <w:r>
              <w:rPr>
                <w:rFonts w:ascii="Times New Roman" w:eastAsia="Times New Roman" w:hAnsi="Times New Roman"/>
                <w:iCs/>
                <w:sz w:val="24"/>
                <w:szCs w:val="24"/>
                <w:lang w:eastAsia="lv-LV"/>
              </w:rPr>
              <w:t xml:space="preserve">iegūtu </w:t>
            </w:r>
            <w:r w:rsidRPr="00972B2F">
              <w:rPr>
                <w:rFonts w:ascii="Times New Roman" w:eastAsia="Times New Roman" w:hAnsi="Times New Roman"/>
                <w:iCs/>
                <w:sz w:val="24"/>
                <w:szCs w:val="24"/>
                <w:lang w:eastAsia="lv-LV"/>
              </w:rPr>
              <w:t>līdzekļu</w:t>
            </w:r>
            <w:r>
              <w:rPr>
                <w:rFonts w:ascii="Times New Roman" w:eastAsia="Times New Roman" w:hAnsi="Times New Roman"/>
                <w:iCs/>
                <w:sz w:val="24"/>
                <w:szCs w:val="24"/>
                <w:lang w:eastAsia="lv-LV"/>
              </w:rPr>
              <w:t xml:space="preserve"> </w:t>
            </w:r>
            <w:r w:rsidRPr="00972B2F">
              <w:rPr>
                <w:rFonts w:ascii="Times New Roman" w:eastAsia="Times New Roman" w:hAnsi="Times New Roman"/>
                <w:iCs/>
                <w:sz w:val="24"/>
                <w:szCs w:val="24"/>
                <w:lang w:eastAsia="lv-LV"/>
              </w:rPr>
              <w:t>legalizēšanas un nodokļu bāzes samazināšanu</w:t>
            </w:r>
            <w:r>
              <w:rPr>
                <w:rFonts w:ascii="Times New Roman" w:eastAsia="Times New Roman" w:hAnsi="Times New Roman"/>
                <w:iCs/>
                <w:sz w:val="24"/>
                <w:szCs w:val="24"/>
                <w:lang w:eastAsia="lv-LV"/>
              </w:rPr>
              <w:t xml:space="preserve">, </w:t>
            </w:r>
            <w:r w:rsidRPr="00242C12">
              <w:rPr>
                <w:rFonts w:ascii="Times New Roman" w:eastAsia="Times New Roman" w:hAnsi="Times New Roman"/>
                <w:iCs/>
                <w:sz w:val="24"/>
                <w:szCs w:val="24"/>
                <w:u w:val="single"/>
                <w:lang w:eastAsia="lv-LV"/>
              </w:rPr>
              <w:t>apņēmās</w:t>
            </w:r>
            <w:r>
              <w:rPr>
                <w:rFonts w:ascii="Times New Roman" w:eastAsia="Times New Roman" w:hAnsi="Times New Roman"/>
                <w:iCs/>
                <w:sz w:val="24"/>
                <w:szCs w:val="24"/>
                <w:lang w:eastAsia="lv-LV"/>
              </w:rPr>
              <w:t xml:space="preserve"> </w:t>
            </w:r>
            <w:r w:rsidRPr="00E57986">
              <w:rPr>
                <w:rFonts w:ascii="Times New Roman" w:hAnsi="Times New Roman"/>
                <w:sz w:val="24"/>
                <w:szCs w:val="24"/>
              </w:rPr>
              <w:t xml:space="preserve">saskaņā ar nacionālajiem tiesību aktiem un </w:t>
            </w:r>
            <w:r w:rsidR="00242C12">
              <w:rPr>
                <w:rFonts w:ascii="Times New Roman" w:hAnsi="Times New Roman"/>
                <w:sz w:val="24"/>
                <w:szCs w:val="24"/>
              </w:rPr>
              <w:t xml:space="preserve">nepārkāpjot uzņemtās saistības </w:t>
            </w:r>
            <w:r w:rsidRPr="00E57986">
              <w:rPr>
                <w:rFonts w:ascii="Times New Roman" w:hAnsi="Times New Roman"/>
                <w:sz w:val="24"/>
                <w:szCs w:val="24"/>
              </w:rPr>
              <w:t>ES un starptautiskajā</w:t>
            </w:r>
            <w:r w:rsidR="00242C12">
              <w:rPr>
                <w:rFonts w:ascii="Times New Roman" w:hAnsi="Times New Roman"/>
                <w:sz w:val="24"/>
                <w:szCs w:val="24"/>
              </w:rPr>
              <w:t xml:space="preserve"> līmenī (kā noteikts ES Padomes 2019.gada 12.marta secinājumos</w:t>
            </w:r>
            <w:r w:rsidR="00395CA4">
              <w:rPr>
                <w:rFonts w:ascii="Times New Roman" w:hAnsi="Times New Roman"/>
                <w:sz w:val="24"/>
                <w:szCs w:val="24"/>
              </w:rPr>
              <w:t xml:space="preserve"> (</w:t>
            </w:r>
            <w:r w:rsidR="00395CA4" w:rsidRPr="00395CA4">
              <w:rPr>
                <w:rFonts w:ascii="Times New Roman" w:hAnsi="Times New Roman"/>
                <w:sz w:val="24"/>
                <w:szCs w:val="24"/>
              </w:rPr>
              <w:t xml:space="preserve">7441/19; FISC </w:t>
            </w:r>
            <w:r w:rsidR="00395CA4">
              <w:rPr>
                <w:rFonts w:ascii="Times New Roman" w:hAnsi="Times New Roman"/>
                <w:sz w:val="24"/>
                <w:szCs w:val="24"/>
              </w:rPr>
              <w:t>169</w:t>
            </w:r>
            <w:r w:rsidR="00395CA4" w:rsidRPr="00395CA4">
              <w:rPr>
                <w:rFonts w:ascii="Times New Roman" w:hAnsi="Times New Roman"/>
                <w:sz w:val="24"/>
                <w:szCs w:val="24"/>
              </w:rPr>
              <w:t xml:space="preserve">; ECOFIN </w:t>
            </w:r>
            <w:r w:rsidR="00395CA4">
              <w:rPr>
                <w:rFonts w:ascii="Times New Roman" w:hAnsi="Times New Roman"/>
                <w:sz w:val="24"/>
                <w:szCs w:val="24"/>
              </w:rPr>
              <w:t>297)</w:t>
            </w:r>
            <w:r w:rsidR="00242C12">
              <w:rPr>
                <w:rFonts w:ascii="Times New Roman" w:hAnsi="Times New Roman"/>
                <w:sz w:val="24"/>
                <w:szCs w:val="24"/>
              </w:rPr>
              <w:t xml:space="preserve"> par pārskatīto ES nesadarbojošos jurisdikciju sarakstu)</w:t>
            </w:r>
            <w:r w:rsidR="00007255">
              <w:rPr>
                <w:rFonts w:ascii="Times New Roman" w:hAnsi="Times New Roman"/>
                <w:sz w:val="24"/>
                <w:szCs w:val="24"/>
              </w:rPr>
              <w:t>,</w:t>
            </w:r>
            <w:r w:rsidRPr="00E57986">
              <w:rPr>
                <w:rFonts w:ascii="Times New Roman" w:hAnsi="Times New Roman"/>
                <w:sz w:val="24"/>
                <w:szCs w:val="24"/>
              </w:rPr>
              <w:t xml:space="preserve"> </w:t>
            </w:r>
            <w:r>
              <w:rPr>
                <w:rFonts w:ascii="Times New Roman" w:hAnsi="Times New Roman"/>
                <w:sz w:val="24"/>
                <w:szCs w:val="24"/>
              </w:rPr>
              <w:t>nodrošināt konkrētu koordinētu</w:t>
            </w:r>
            <w:r w:rsidRPr="00E57986">
              <w:rPr>
                <w:rFonts w:ascii="Times New Roman" w:hAnsi="Times New Roman"/>
                <w:sz w:val="24"/>
                <w:szCs w:val="24"/>
              </w:rPr>
              <w:t xml:space="preserve"> </w:t>
            </w:r>
            <w:r w:rsidR="00DB21DA">
              <w:rPr>
                <w:rFonts w:ascii="Times New Roman" w:eastAsia="Times New Roman" w:hAnsi="Times New Roman" w:cs="Times New Roman"/>
                <w:iCs/>
                <w:sz w:val="24"/>
                <w:szCs w:val="24"/>
                <w:lang w:eastAsia="lv-LV"/>
              </w:rPr>
              <w:t>aizsargpasāku</w:t>
            </w:r>
            <w:r w:rsidRPr="00E57986">
              <w:rPr>
                <w:rFonts w:ascii="Times New Roman" w:hAnsi="Times New Roman"/>
                <w:sz w:val="24"/>
                <w:szCs w:val="24"/>
              </w:rPr>
              <w:t>mu nodokļu jomā</w:t>
            </w:r>
            <w:r>
              <w:rPr>
                <w:rFonts w:ascii="Times New Roman" w:hAnsi="Times New Roman"/>
                <w:sz w:val="24"/>
                <w:szCs w:val="24"/>
              </w:rPr>
              <w:t xml:space="preserve"> piemērošanu</w:t>
            </w:r>
            <w:r w:rsidR="00877D8A">
              <w:rPr>
                <w:rFonts w:ascii="Times New Roman" w:hAnsi="Times New Roman"/>
                <w:sz w:val="24"/>
                <w:szCs w:val="24"/>
              </w:rPr>
              <w:t xml:space="preserve"> pret ES sarakstā iekļautajām jurisdikcijām</w:t>
            </w:r>
            <w:r>
              <w:rPr>
                <w:rFonts w:ascii="Times New Roman" w:hAnsi="Times New Roman"/>
                <w:sz w:val="24"/>
                <w:szCs w:val="24"/>
              </w:rPr>
              <w:t>.</w:t>
            </w:r>
          </w:p>
          <w:p w14:paraId="48C9F309" w14:textId="77777777" w:rsidR="00204AB4" w:rsidRPr="00204AB4" w:rsidRDefault="00204AB4" w:rsidP="00E24D94">
            <w:pPr>
              <w:spacing w:after="0" w:line="20" w:lineRule="atLeast"/>
              <w:ind w:firstLine="340"/>
              <w:jc w:val="both"/>
              <w:rPr>
                <w:rFonts w:ascii="Times New Roman" w:hAnsi="Times New Roman"/>
                <w:bCs/>
                <w:sz w:val="24"/>
                <w:szCs w:val="24"/>
                <w:u w:val="single"/>
              </w:rPr>
            </w:pPr>
            <w:r w:rsidRPr="004873C2">
              <w:rPr>
                <w:rFonts w:ascii="Times New Roman" w:hAnsi="Times New Roman"/>
                <w:sz w:val="24"/>
                <w:szCs w:val="24"/>
              </w:rPr>
              <w:t xml:space="preserve">Visām </w:t>
            </w:r>
            <w:r w:rsidR="00877D8A">
              <w:rPr>
                <w:rFonts w:ascii="Times New Roman" w:hAnsi="Times New Roman"/>
                <w:sz w:val="24"/>
                <w:szCs w:val="24"/>
              </w:rPr>
              <w:t>ES dalībvalstīm</w:t>
            </w:r>
            <w:r w:rsidR="00690F63">
              <w:rPr>
                <w:rFonts w:ascii="Times New Roman" w:hAnsi="Times New Roman"/>
                <w:sz w:val="24"/>
                <w:szCs w:val="24"/>
              </w:rPr>
              <w:t xml:space="preserve"> </w:t>
            </w:r>
            <w:r w:rsidRPr="004873C2">
              <w:rPr>
                <w:rFonts w:ascii="Times New Roman" w:hAnsi="Times New Roman"/>
                <w:sz w:val="24"/>
                <w:szCs w:val="24"/>
              </w:rPr>
              <w:t xml:space="preserve">jānodrošina </w:t>
            </w:r>
            <w:r w:rsidRPr="00204AB4">
              <w:rPr>
                <w:rFonts w:ascii="Times New Roman" w:hAnsi="Times New Roman"/>
                <w:sz w:val="24"/>
                <w:szCs w:val="24"/>
                <w:u w:val="single"/>
              </w:rPr>
              <w:t xml:space="preserve">vismaz viena turpmāk minētā </w:t>
            </w:r>
            <w:r w:rsidRPr="00690F63">
              <w:rPr>
                <w:rFonts w:ascii="Times New Roman" w:hAnsi="Times New Roman"/>
                <w:sz w:val="24"/>
                <w:szCs w:val="24"/>
                <w:u w:val="single"/>
              </w:rPr>
              <w:t>aizsar</w:t>
            </w:r>
            <w:r w:rsidR="00690F63">
              <w:rPr>
                <w:rFonts w:ascii="Times New Roman" w:hAnsi="Times New Roman"/>
                <w:sz w:val="24"/>
                <w:szCs w:val="24"/>
                <w:u w:val="single"/>
              </w:rPr>
              <w:t>g</w:t>
            </w:r>
            <w:r w:rsidRPr="00690F63">
              <w:rPr>
                <w:rFonts w:ascii="Times New Roman" w:hAnsi="Times New Roman"/>
                <w:sz w:val="24"/>
                <w:szCs w:val="24"/>
                <w:u w:val="single"/>
              </w:rPr>
              <w:t>pasākuma</w:t>
            </w:r>
            <w:r w:rsidRPr="00204AB4">
              <w:rPr>
                <w:rFonts w:ascii="Times New Roman" w:hAnsi="Times New Roman"/>
                <w:sz w:val="24"/>
                <w:szCs w:val="24"/>
                <w:u w:val="single"/>
              </w:rPr>
              <w:t xml:space="preserve"> piemērošana:</w:t>
            </w:r>
          </w:p>
          <w:p w14:paraId="067D7159" w14:textId="77777777" w:rsidR="00204AB4" w:rsidRPr="00E57986" w:rsidRDefault="00204AB4" w:rsidP="00E24D94">
            <w:pPr>
              <w:pStyle w:val="Body"/>
              <w:numPr>
                <w:ilvl w:val="0"/>
                <w:numId w:val="4"/>
              </w:numPr>
              <w:spacing w:line="20" w:lineRule="atLeast"/>
              <w:ind w:left="0" w:firstLine="340"/>
              <w:jc w:val="both"/>
              <w:rPr>
                <w:rFonts w:ascii="Times New Roman" w:hAnsi="Times New Roman"/>
                <w:color w:val="auto"/>
                <w:sz w:val="24"/>
                <w:szCs w:val="24"/>
              </w:rPr>
            </w:pPr>
            <w:r w:rsidRPr="00E57986">
              <w:rPr>
                <w:rFonts w:ascii="Times New Roman" w:hAnsi="Times New Roman"/>
                <w:color w:val="auto"/>
                <w:sz w:val="24"/>
                <w:szCs w:val="24"/>
              </w:rPr>
              <w:t>Pastiprināta noteiktu darījumu uzraudzība;</w:t>
            </w:r>
          </w:p>
          <w:p w14:paraId="157204FA" w14:textId="77777777" w:rsidR="00204AB4" w:rsidRPr="00E57986" w:rsidRDefault="00204AB4" w:rsidP="00E24D94">
            <w:pPr>
              <w:pStyle w:val="Body"/>
              <w:numPr>
                <w:ilvl w:val="0"/>
                <w:numId w:val="4"/>
              </w:numPr>
              <w:spacing w:line="20" w:lineRule="atLeast"/>
              <w:ind w:left="0" w:firstLine="340"/>
              <w:jc w:val="both"/>
              <w:rPr>
                <w:rFonts w:ascii="Times New Roman" w:hAnsi="Times New Roman"/>
                <w:color w:val="auto"/>
                <w:sz w:val="24"/>
                <w:szCs w:val="24"/>
              </w:rPr>
            </w:pPr>
            <w:r w:rsidRPr="00E57986">
              <w:rPr>
                <w:rFonts w:ascii="Times New Roman" w:hAnsi="Times New Roman"/>
                <w:color w:val="auto"/>
                <w:sz w:val="24"/>
                <w:szCs w:val="24"/>
              </w:rPr>
              <w:t>Paaugstināti audita veikšanas riski nodokļu maksātājiem, kas gūst labu no attiecīgajiem režīmiem;</w:t>
            </w:r>
          </w:p>
          <w:p w14:paraId="5235B3A6" w14:textId="77777777" w:rsidR="00204AB4" w:rsidRPr="00E57986" w:rsidRDefault="00204AB4" w:rsidP="00E24D94">
            <w:pPr>
              <w:pStyle w:val="Body"/>
              <w:numPr>
                <w:ilvl w:val="0"/>
                <w:numId w:val="4"/>
              </w:numPr>
              <w:spacing w:line="20" w:lineRule="atLeast"/>
              <w:ind w:left="0" w:firstLine="340"/>
              <w:jc w:val="both"/>
              <w:rPr>
                <w:rFonts w:ascii="Times New Roman" w:hAnsi="Times New Roman"/>
                <w:color w:val="auto"/>
                <w:sz w:val="24"/>
                <w:szCs w:val="24"/>
              </w:rPr>
            </w:pPr>
            <w:r w:rsidRPr="00E57986">
              <w:rPr>
                <w:rFonts w:ascii="Times New Roman" w:hAnsi="Times New Roman"/>
                <w:color w:val="auto"/>
                <w:sz w:val="24"/>
                <w:szCs w:val="24"/>
              </w:rPr>
              <w:t>Paaugstināti audita veikšanas riski nodokļu maksātājiem, kas izma</w:t>
            </w:r>
            <w:r w:rsidR="00690F63">
              <w:rPr>
                <w:rFonts w:ascii="Times New Roman" w:hAnsi="Times New Roman"/>
                <w:color w:val="auto"/>
                <w:sz w:val="24"/>
                <w:szCs w:val="24"/>
              </w:rPr>
              <w:t>n</w:t>
            </w:r>
            <w:r w:rsidRPr="00E57986">
              <w:rPr>
                <w:rFonts w:ascii="Times New Roman" w:hAnsi="Times New Roman"/>
                <w:color w:val="auto"/>
                <w:sz w:val="24"/>
                <w:szCs w:val="24"/>
              </w:rPr>
              <w:t>to struktūras vai veidojumus, kur iesaistītas šīs jurisdikcijas.  </w:t>
            </w:r>
          </w:p>
          <w:p w14:paraId="7139D66C" w14:textId="77777777" w:rsidR="00204AB4" w:rsidRPr="00E57986" w:rsidRDefault="00204AB4" w:rsidP="00E24D94">
            <w:pPr>
              <w:pStyle w:val="Body"/>
              <w:spacing w:line="20" w:lineRule="atLeast"/>
              <w:ind w:firstLine="340"/>
              <w:jc w:val="both"/>
              <w:rPr>
                <w:rFonts w:ascii="Times New Roman" w:hAnsi="Times New Roman"/>
                <w:color w:val="auto"/>
                <w:sz w:val="24"/>
                <w:szCs w:val="24"/>
              </w:rPr>
            </w:pPr>
            <w:r w:rsidRPr="00E57986">
              <w:rPr>
                <w:rFonts w:ascii="Times New Roman" w:hAnsi="Times New Roman"/>
                <w:color w:val="auto"/>
                <w:sz w:val="24"/>
                <w:szCs w:val="24"/>
              </w:rPr>
              <w:t xml:space="preserve">Kā papildus pasākumi, ko </w:t>
            </w:r>
            <w:r w:rsidR="00690F63">
              <w:rPr>
                <w:rFonts w:ascii="Times New Roman" w:hAnsi="Times New Roman"/>
                <w:sz w:val="24"/>
                <w:szCs w:val="24"/>
              </w:rPr>
              <w:t xml:space="preserve">ES dalībvalstis </w:t>
            </w:r>
            <w:r w:rsidRPr="00E57986">
              <w:rPr>
                <w:rFonts w:ascii="Times New Roman" w:hAnsi="Times New Roman"/>
                <w:color w:val="auto"/>
                <w:sz w:val="24"/>
                <w:szCs w:val="24"/>
              </w:rPr>
              <w:t>nodokļu jomā var izvēlētie</w:t>
            </w:r>
            <w:r w:rsidR="00690F63">
              <w:rPr>
                <w:rFonts w:ascii="Times New Roman" w:hAnsi="Times New Roman"/>
                <w:color w:val="auto"/>
                <w:sz w:val="24"/>
                <w:szCs w:val="24"/>
              </w:rPr>
              <w:t>s</w:t>
            </w:r>
            <w:r w:rsidRPr="00E57986">
              <w:rPr>
                <w:rFonts w:ascii="Times New Roman" w:hAnsi="Times New Roman"/>
                <w:color w:val="auto"/>
                <w:sz w:val="24"/>
                <w:szCs w:val="24"/>
              </w:rPr>
              <w:t xml:space="preserve"> ieviest un piemē</w:t>
            </w:r>
            <w:r>
              <w:rPr>
                <w:rFonts w:ascii="Times New Roman" w:hAnsi="Times New Roman"/>
                <w:color w:val="auto"/>
                <w:sz w:val="24"/>
                <w:szCs w:val="24"/>
              </w:rPr>
              <w:t xml:space="preserve">rot attiecībā pret EU sarakstā </w:t>
            </w:r>
            <w:r w:rsidRPr="00E57986">
              <w:rPr>
                <w:rFonts w:ascii="Times New Roman" w:hAnsi="Times New Roman"/>
                <w:color w:val="auto"/>
                <w:sz w:val="24"/>
                <w:szCs w:val="24"/>
              </w:rPr>
              <w:t>ietvertajām jurisdikcijām:</w:t>
            </w:r>
          </w:p>
          <w:p w14:paraId="52E3D562" w14:textId="77777777" w:rsidR="00204AB4" w:rsidRPr="00E57986" w:rsidRDefault="00204AB4" w:rsidP="00E24D94">
            <w:pPr>
              <w:pStyle w:val="Body"/>
              <w:numPr>
                <w:ilvl w:val="0"/>
                <w:numId w:val="5"/>
              </w:numPr>
              <w:spacing w:line="20" w:lineRule="atLeast"/>
              <w:ind w:left="0" w:firstLine="340"/>
              <w:jc w:val="both"/>
              <w:rPr>
                <w:rFonts w:ascii="Times New Roman" w:hAnsi="Times New Roman"/>
                <w:color w:val="auto"/>
                <w:sz w:val="24"/>
                <w:szCs w:val="24"/>
              </w:rPr>
            </w:pPr>
            <w:r w:rsidRPr="00E57986">
              <w:rPr>
                <w:rFonts w:ascii="Times New Roman" w:hAnsi="Times New Roman"/>
                <w:color w:val="auto"/>
                <w:sz w:val="24"/>
                <w:szCs w:val="24"/>
              </w:rPr>
              <w:t>Izmaksu neatskaitīšana;</w:t>
            </w:r>
          </w:p>
          <w:p w14:paraId="097DFD07" w14:textId="77777777" w:rsidR="00204AB4" w:rsidRPr="00E57986" w:rsidRDefault="00204AB4" w:rsidP="00E24D94">
            <w:pPr>
              <w:pStyle w:val="Body"/>
              <w:numPr>
                <w:ilvl w:val="0"/>
                <w:numId w:val="5"/>
              </w:numPr>
              <w:spacing w:line="20" w:lineRule="atLeast"/>
              <w:ind w:left="0" w:firstLine="340"/>
              <w:jc w:val="both"/>
              <w:rPr>
                <w:rFonts w:ascii="Times New Roman" w:hAnsi="Times New Roman"/>
                <w:color w:val="auto"/>
                <w:sz w:val="24"/>
                <w:szCs w:val="24"/>
              </w:rPr>
            </w:pPr>
            <w:r w:rsidRPr="00E57986">
              <w:rPr>
                <w:rFonts w:ascii="Times New Roman" w:hAnsi="Times New Roman"/>
                <w:color w:val="auto"/>
                <w:sz w:val="24"/>
                <w:szCs w:val="24"/>
              </w:rPr>
              <w:t>Kontrolēto ārvalstu uzņēmumu noteikumi;</w:t>
            </w:r>
          </w:p>
          <w:p w14:paraId="4160A2A6" w14:textId="77777777" w:rsidR="00204AB4" w:rsidRPr="00E57986" w:rsidRDefault="00204AB4" w:rsidP="00E24D94">
            <w:pPr>
              <w:pStyle w:val="Body"/>
              <w:numPr>
                <w:ilvl w:val="0"/>
                <w:numId w:val="5"/>
              </w:numPr>
              <w:spacing w:line="20" w:lineRule="atLeast"/>
              <w:ind w:left="0" w:firstLine="340"/>
              <w:jc w:val="both"/>
              <w:rPr>
                <w:rFonts w:ascii="Times New Roman" w:hAnsi="Times New Roman"/>
                <w:color w:val="auto"/>
                <w:sz w:val="24"/>
                <w:szCs w:val="24"/>
              </w:rPr>
            </w:pPr>
            <w:r w:rsidRPr="00E57986">
              <w:rPr>
                <w:rFonts w:ascii="Times New Roman" w:hAnsi="Times New Roman"/>
                <w:color w:val="auto"/>
                <w:sz w:val="24"/>
                <w:szCs w:val="24"/>
              </w:rPr>
              <w:t>I</w:t>
            </w:r>
            <w:r w:rsidR="00877D8A">
              <w:rPr>
                <w:rFonts w:ascii="Times New Roman" w:hAnsi="Times New Roman"/>
                <w:color w:val="auto"/>
                <w:sz w:val="24"/>
                <w:szCs w:val="24"/>
              </w:rPr>
              <w:t>zmaksas brīdī i</w:t>
            </w:r>
            <w:r w:rsidRPr="00E57986">
              <w:rPr>
                <w:rFonts w:ascii="Times New Roman" w:hAnsi="Times New Roman"/>
                <w:color w:val="auto"/>
                <w:sz w:val="24"/>
                <w:szCs w:val="24"/>
              </w:rPr>
              <w:t>eturamā nodokļa piemērošana;</w:t>
            </w:r>
          </w:p>
          <w:p w14:paraId="334CA17B" w14:textId="77777777" w:rsidR="00204AB4" w:rsidRPr="00E57986" w:rsidRDefault="00204AB4" w:rsidP="00E24D94">
            <w:pPr>
              <w:pStyle w:val="Body"/>
              <w:numPr>
                <w:ilvl w:val="0"/>
                <w:numId w:val="5"/>
              </w:numPr>
              <w:spacing w:line="20" w:lineRule="atLeast"/>
              <w:ind w:left="0" w:firstLine="340"/>
              <w:jc w:val="both"/>
              <w:rPr>
                <w:rFonts w:ascii="Times New Roman" w:hAnsi="Times New Roman"/>
                <w:color w:val="auto"/>
                <w:sz w:val="24"/>
                <w:szCs w:val="24"/>
              </w:rPr>
            </w:pPr>
            <w:r w:rsidRPr="00E57986">
              <w:rPr>
                <w:rFonts w:ascii="Times New Roman" w:hAnsi="Times New Roman"/>
                <w:color w:val="auto"/>
                <w:sz w:val="24"/>
                <w:szCs w:val="24"/>
              </w:rPr>
              <w:t>Līdzdalības atbrīvojuma ierobežošana;</w:t>
            </w:r>
          </w:p>
          <w:p w14:paraId="1DDBCA18" w14:textId="77777777" w:rsidR="00204AB4" w:rsidRPr="00E57986" w:rsidRDefault="00204AB4" w:rsidP="00E24D94">
            <w:pPr>
              <w:pStyle w:val="Body"/>
              <w:numPr>
                <w:ilvl w:val="0"/>
                <w:numId w:val="5"/>
              </w:numPr>
              <w:spacing w:line="20" w:lineRule="atLeast"/>
              <w:ind w:left="0" w:firstLine="340"/>
              <w:jc w:val="both"/>
              <w:rPr>
                <w:rFonts w:ascii="Times New Roman" w:hAnsi="Times New Roman"/>
                <w:color w:val="auto"/>
                <w:sz w:val="24"/>
                <w:szCs w:val="24"/>
              </w:rPr>
            </w:pPr>
            <w:r w:rsidRPr="00E57986">
              <w:rPr>
                <w:rFonts w:ascii="Times New Roman" w:hAnsi="Times New Roman"/>
                <w:color w:val="auto"/>
                <w:sz w:val="24"/>
                <w:szCs w:val="24"/>
              </w:rPr>
              <w:t>Pārejas noteikumi;</w:t>
            </w:r>
          </w:p>
          <w:p w14:paraId="13E4CF77" w14:textId="77777777" w:rsidR="00204AB4" w:rsidRPr="00E57986" w:rsidRDefault="00204AB4" w:rsidP="00E24D94">
            <w:pPr>
              <w:pStyle w:val="Body"/>
              <w:numPr>
                <w:ilvl w:val="0"/>
                <w:numId w:val="5"/>
              </w:numPr>
              <w:spacing w:line="20" w:lineRule="atLeast"/>
              <w:ind w:left="0" w:firstLine="340"/>
              <w:jc w:val="both"/>
              <w:rPr>
                <w:rFonts w:ascii="Times New Roman" w:hAnsi="Times New Roman"/>
                <w:color w:val="auto"/>
                <w:sz w:val="24"/>
                <w:szCs w:val="24"/>
              </w:rPr>
            </w:pPr>
            <w:r w:rsidRPr="00E57986">
              <w:rPr>
                <w:rFonts w:ascii="Times New Roman" w:hAnsi="Times New Roman"/>
                <w:color w:val="auto"/>
                <w:sz w:val="24"/>
                <w:szCs w:val="24"/>
              </w:rPr>
              <w:t>Īpaši dokumentu kārtošanas noteikumi;</w:t>
            </w:r>
          </w:p>
          <w:p w14:paraId="4BF7CC6A" w14:textId="77777777" w:rsidR="00204AB4" w:rsidRPr="00E57986" w:rsidRDefault="00204AB4" w:rsidP="00E24D94">
            <w:pPr>
              <w:pStyle w:val="Body"/>
              <w:numPr>
                <w:ilvl w:val="0"/>
                <w:numId w:val="5"/>
              </w:numPr>
              <w:spacing w:line="20" w:lineRule="atLeast"/>
              <w:ind w:left="0" w:firstLine="340"/>
              <w:jc w:val="both"/>
              <w:rPr>
                <w:rFonts w:ascii="Times New Roman" w:hAnsi="Times New Roman"/>
                <w:color w:val="auto"/>
                <w:sz w:val="24"/>
                <w:szCs w:val="24"/>
              </w:rPr>
            </w:pPr>
            <w:r w:rsidRPr="00E57986">
              <w:rPr>
                <w:rFonts w:ascii="Times New Roman" w:hAnsi="Times New Roman"/>
                <w:color w:val="auto"/>
                <w:sz w:val="24"/>
                <w:szCs w:val="24"/>
              </w:rPr>
              <w:t>Ziņošanas pienākums par darījumos iesaistītajām personām un starpniekiem.</w:t>
            </w:r>
          </w:p>
          <w:p w14:paraId="7C69E395" w14:textId="00F007DD" w:rsidR="00466398" w:rsidRDefault="006F6A28" w:rsidP="00E24D94">
            <w:pPr>
              <w:spacing w:after="0" w:line="20" w:lineRule="atLeast"/>
              <w:ind w:firstLine="34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Jau šobrīd Latvijas tiešo nodokļu jomu regulējošajos tiesību aktos ir </w:t>
            </w:r>
            <w:r w:rsidRPr="00E57986">
              <w:rPr>
                <w:rFonts w:ascii="Times New Roman" w:eastAsia="Times New Roman" w:hAnsi="Times New Roman" w:cs="Times New Roman"/>
                <w:iCs/>
                <w:sz w:val="24"/>
                <w:szCs w:val="24"/>
                <w:lang w:eastAsia="lv-LV"/>
              </w:rPr>
              <w:t>noteikts speciāls nodokļa maksāšanas režīms</w:t>
            </w:r>
            <w:r>
              <w:rPr>
                <w:rFonts w:ascii="Times New Roman" w:eastAsia="Times New Roman" w:hAnsi="Times New Roman" w:cs="Times New Roman"/>
                <w:iCs/>
                <w:sz w:val="24"/>
                <w:szCs w:val="24"/>
                <w:lang w:eastAsia="lv-LV"/>
              </w:rPr>
              <w:t xml:space="preserve"> (aizsargpasākumi)</w:t>
            </w:r>
            <w:r w:rsidRPr="00E57986">
              <w:rPr>
                <w:rFonts w:ascii="Times New Roman" w:eastAsia="Times New Roman" w:hAnsi="Times New Roman" w:cs="Times New Roman"/>
                <w:iCs/>
                <w:sz w:val="24"/>
                <w:szCs w:val="24"/>
                <w:lang w:eastAsia="lv-LV"/>
              </w:rPr>
              <w:t xml:space="preserve"> gadījumos, kad </w:t>
            </w:r>
            <w:r w:rsidRPr="00E57986">
              <w:rPr>
                <w:rFonts w:ascii="Times New Roman" w:eastAsia="Times New Roman" w:hAnsi="Times New Roman" w:cs="Times New Roman"/>
                <w:iCs/>
                <w:sz w:val="24"/>
                <w:szCs w:val="24"/>
                <w:lang w:eastAsia="lv-LV"/>
              </w:rPr>
              <w:lastRenderedPageBreak/>
              <w:t>tiek veikti darījumi ar personām, kas atrodas</w:t>
            </w:r>
            <w:r w:rsidR="00084422">
              <w:rPr>
                <w:rFonts w:ascii="Times New Roman" w:eastAsia="Times New Roman" w:hAnsi="Times New Roman" w:cs="Times New Roman"/>
                <w:iCs/>
                <w:sz w:val="24"/>
                <w:szCs w:val="24"/>
                <w:lang w:eastAsia="lv-LV"/>
              </w:rPr>
              <w:t>,</w:t>
            </w:r>
            <w:r w:rsidRPr="00E57986">
              <w:rPr>
                <w:rFonts w:ascii="Times New Roman" w:eastAsia="Times New Roman" w:hAnsi="Times New Roman" w:cs="Times New Roman"/>
                <w:iCs/>
                <w:sz w:val="24"/>
                <w:szCs w:val="24"/>
                <w:lang w:eastAsia="lv-LV"/>
              </w:rPr>
              <w:t xml:space="preserve"> ir izveidotas vai nodibinātas </w:t>
            </w:r>
            <w:r>
              <w:rPr>
                <w:rFonts w:ascii="Times New Roman" w:eastAsia="Times New Roman" w:hAnsi="Times New Roman" w:cs="Times New Roman"/>
                <w:iCs/>
                <w:sz w:val="24"/>
                <w:szCs w:val="24"/>
                <w:lang w:eastAsia="lv-LV"/>
              </w:rPr>
              <w:t>z</w:t>
            </w:r>
            <w:r w:rsidRPr="00985EF1">
              <w:rPr>
                <w:rFonts w:ascii="Times New Roman" w:eastAsia="Times New Roman" w:hAnsi="Times New Roman" w:cs="Times New Roman"/>
                <w:iCs/>
                <w:sz w:val="24"/>
                <w:szCs w:val="24"/>
                <w:lang w:eastAsia="lv-LV"/>
              </w:rPr>
              <w:t xml:space="preserve">emu nodokļu </w:t>
            </w:r>
            <w:r w:rsidR="00084422">
              <w:rPr>
                <w:rFonts w:ascii="Times New Roman" w:eastAsia="Times New Roman" w:hAnsi="Times New Roman" w:cs="Times New Roman"/>
                <w:iCs/>
                <w:sz w:val="24"/>
                <w:szCs w:val="24"/>
                <w:lang w:eastAsia="lv-LV"/>
              </w:rPr>
              <w:t>vai</w:t>
            </w:r>
            <w:r w:rsidRPr="00985EF1">
              <w:rPr>
                <w:rFonts w:ascii="Times New Roman" w:eastAsia="Times New Roman" w:hAnsi="Times New Roman" w:cs="Times New Roman"/>
                <w:iCs/>
                <w:sz w:val="24"/>
                <w:szCs w:val="24"/>
                <w:lang w:eastAsia="lv-LV"/>
              </w:rPr>
              <w:t xml:space="preserve"> beznodokļu va</w:t>
            </w:r>
            <w:r w:rsidR="00084422">
              <w:rPr>
                <w:rFonts w:ascii="Times New Roman" w:eastAsia="Times New Roman" w:hAnsi="Times New Roman" w:cs="Times New Roman"/>
                <w:iCs/>
                <w:sz w:val="24"/>
                <w:szCs w:val="24"/>
                <w:lang w:eastAsia="lv-LV"/>
              </w:rPr>
              <w:t>lstīs vai teritorijās</w:t>
            </w:r>
            <w:r w:rsidRPr="00E57986">
              <w:rPr>
                <w:rFonts w:ascii="Times New Roman" w:eastAsia="Times New Roman" w:hAnsi="Times New Roman" w:cs="Times New Roman"/>
                <w:iCs/>
                <w:sz w:val="24"/>
                <w:szCs w:val="24"/>
                <w:lang w:eastAsia="lv-LV"/>
              </w:rPr>
              <w:t>.</w:t>
            </w:r>
            <w:r w:rsidR="0085612B">
              <w:rPr>
                <w:rFonts w:ascii="Times New Roman" w:eastAsia="Times New Roman" w:hAnsi="Times New Roman" w:cs="Times New Roman"/>
                <w:iCs/>
                <w:sz w:val="24"/>
                <w:szCs w:val="24"/>
                <w:lang w:eastAsia="lv-LV"/>
              </w:rPr>
              <w:t xml:space="preserve"> Piemēram</w:t>
            </w:r>
            <w:r w:rsidR="00192A88">
              <w:rPr>
                <w:rFonts w:ascii="Times New Roman" w:eastAsia="Times New Roman" w:hAnsi="Times New Roman" w:cs="Times New Roman"/>
                <w:iCs/>
                <w:sz w:val="24"/>
                <w:szCs w:val="24"/>
                <w:lang w:eastAsia="lv-LV"/>
              </w:rPr>
              <w:t>,</w:t>
            </w:r>
            <w:r w:rsidR="00877D8A">
              <w:rPr>
                <w:rFonts w:ascii="Times New Roman" w:eastAsia="Times New Roman" w:hAnsi="Times New Roman" w:cs="Times New Roman"/>
                <w:iCs/>
                <w:sz w:val="24"/>
                <w:szCs w:val="24"/>
                <w:lang w:eastAsia="lv-LV"/>
              </w:rPr>
              <w:t xml:space="preserve"> </w:t>
            </w:r>
            <w:r w:rsidR="00084422">
              <w:rPr>
                <w:rFonts w:ascii="Times New Roman" w:eastAsia="Times New Roman" w:hAnsi="Times New Roman" w:cs="Times New Roman"/>
                <w:iCs/>
                <w:sz w:val="24"/>
                <w:szCs w:val="24"/>
                <w:lang w:eastAsia="lv-LV"/>
              </w:rPr>
              <w:t xml:space="preserve">pienākums ieturēt nodokli </w:t>
            </w:r>
            <w:r w:rsidR="00084422">
              <w:rPr>
                <w:rFonts w:ascii="Times New Roman" w:hAnsi="Times New Roman"/>
                <w:sz w:val="24"/>
                <w:szCs w:val="24"/>
              </w:rPr>
              <w:t>izmaksas brīdī</w:t>
            </w:r>
            <w:r w:rsidR="0085612B">
              <w:rPr>
                <w:rFonts w:ascii="Times New Roman" w:eastAsia="Times New Roman" w:hAnsi="Times New Roman" w:cs="Times New Roman"/>
                <w:iCs/>
                <w:sz w:val="24"/>
                <w:szCs w:val="24"/>
                <w:lang w:eastAsia="lv-LV"/>
              </w:rPr>
              <w:t xml:space="preserve">, </w:t>
            </w:r>
            <w:r w:rsidR="00466398">
              <w:rPr>
                <w:rFonts w:ascii="Times New Roman" w:eastAsia="Times New Roman" w:hAnsi="Times New Roman" w:cs="Times New Roman"/>
                <w:iCs/>
                <w:sz w:val="24"/>
                <w:szCs w:val="24"/>
                <w:lang w:eastAsia="lv-LV"/>
              </w:rPr>
              <w:t xml:space="preserve">tiek liegts nodokļa bāzes samazinājums </w:t>
            </w:r>
            <w:r w:rsidR="00877D8A">
              <w:rPr>
                <w:rFonts w:ascii="Times New Roman" w:eastAsia="Times New Roman" w:hAnsi="Times New Roman" w:cs="Times New Roman"/>
                <w:iCs/>
                <w:sz w:val="24"/>
                <w:szCs w:val="24"/>
                <w:lang w:eastAsia="lv-LV"/>
              </w:rPr>
              <w:t xml:space="preserve">attiecībā uz ienākumu, kas gūts </w:t>
            </w:r>
            <w:r w:rsidR="00466398">
              <w:rPr>
                <w:rFonts w:ascii="Times New Roman" w:eastAsia="Times New Roman" w:hAnsi="Times New Roman" w:cs="Times New Roman"/>
                <w:iCs/>
                <w:sz w:val="24"/>
                <w:szCs w:val="24"/>
                <w:lang w:eastAsia="lv-LV"/>
              </w:rPr>
              <w:t>par akciju atsavināšanu, darījumi ar šādām personām tiek uzskatīti par darījumiem ar saistītām personām</w:t>
            </w:r>
            <w:r w:rsidR="00877D8A">
              <w:rPr>
                <w:rFonts w:ascii="Times New Roman" w:eastAsia="Times New Roman" w:hAnsi="Times New Roman" w:cs="Times New Roman"/>
                <w:iCs/>
                <w:sz w:val="24"/>
                <w:szCs w:val="24"/>
                <w:lang w:eastAsia="lv-LV"/>
              </w:rPr>
              <w:t xml:space="preserve">, kā arī </w:t>
            </w:r>
            <w:r w:rsidR="00466398">
              <w:rPr>
                <w:rFonts w:ascii="Times New Roman" w:eastAsia="Times New Roman" w:hAnsi="Times New Roman" w:cs="Times New Roman"/>
                <w:iCs/>
                <w:sz w:val="24"/>
                <w:szCs w:val="24"/>
                <w:lang w:eastAsia="lv-LV"/>
              </w:rPr>
              <w:t>tiek piemērot</w:t>
            </w:r>
            <w:r w:rsidR="00877D8A">
              <w:rPr>
                <w:rFonts w:ascii="Times New Roman" w:eastAsia="Times New Roman" w:hAnsi="Times New Roman" w:cs="Times New Roman"/>
                <w:iCs/>
                <w:sz w:val="24"/>
                <w:szCs w:val="24"/>
                <w:lang w:eastAsia="lv-LV"/>
              </w:rPr>
              <w:t>i</w:t>
            </w:r>
            <w:r w:rsidR="00466398">
              <w:rPr>
                <w:rFonts w:ascii="Times New Roman" w:eastAsia="Times New Roman" w:hAnsi="Times New Roman" w:cs="Times New Roman"/>
                <w:iCs/>
                <w:sz w:val="24"/>
                <w:szCs w:val="24"/>
                <w:lang w:eastAsia="lv-LV"/>
              </w:rPr>
              <w:t xml:space="preserve"> arī </w:t>
            </w:r>
            <w:r w:rsidR="00466398">
              <w:rPr>
                <w:rFonts w:ascii="Times New Roman" w:hAnsi="Times New Roman"/>
                <w:sz w:val="24"/>
                <w:szCs w:val="24"/>
              </w:rPr>
              <w:t>k</w:t>
            </w:r>
            <w:r w:rsidR="00466398" w:rsidRPr="00E57986">
              <w:rPr>
                <w:rFonts w:ascii="Times New Roman" w:hAnsi="Times New Roman"/>
                <w:sz w:val="24"/>
                <w:szCs w:val="24"/>
              </w:rPr>
              <w:t>ontrolēto ārvalstu uzņēmumu noteikum</w:t>
            </w:r>
            <w:r w:rsidR="00877D8A">
              <w:rPr>
                <w:rFonts w:ascii="Times New Roman" w:hAnsi="Times New Roman"/>
                <w:sz w:val="24"/>
                <w:szCs w:val="24"/>
              </w:rPr>
              <w:t>i</w:t>
            </w:r>
            <w:r w:rsidR="00466398">
              <w:rPr>
                <w:rFonts w:ascii="Times New Roman" w:eastAsia="Times New Roman" w:hAnsi="Times New Roman" w:cs="Times New Roman"/>
                <w:iCs/>
                <w:sz w:val="24"/>
                <w:szCs w:val="24"/>
                <w:lang w:eastAsia="lv-LV"/>
              </w:rPr>
              <w:t xml:space="preserve">. </w:t>
            </w:r>
            <w:r w:rsidR="00084422">
              <w:rPr>
                <w:rFonts w:ascii="Times New Roman" w:eastAsia="Times New Roman" w:hAnsi="Times New Roman" w:cs="Times New Roman"/>
                <w:iCs/>
                <w:sz w:val="24"/>
                <w:szCs w:val="24"/>
                <w:lang w:eastAsia="lv-LV"/>
              </w:rPr>
              <w:t xml:space="preserve">Līdz ar to, lai piemērotu šos aizsargpasākumus, Latvijas nodokļu administrācija veic </w:t>
            </w:r>
            <w:r w:rsidR="00084422">
              <w:rPr>
                <w:rFonts w:ascii="Times New Roman" w:hAnsi="Times New Roman"/>
                <w:sz w:val="24"/>
                <w:szCs w:val="24"/>
              </w:rPr>
              <w:t>p</w:t>
            </w:r>
            <w:r w:rsidR="00084422" w:rsidRPr="00E57986">
              <w:rPr>
                <w:rFonts w:ascii="Times New Roman" w:hAnsi="Times New Roman"/>
                <w:sz w:val="24"/>
                <w:szCs w:val="24"/>
              </w:rPr>
              <w:t>astiprināt</w:t>
            </w:r>
            <w:r w:rsidR="00084422">
              <w:rPr>
                <w:rFonts w:ascii="Times New Roman" w:hAnsi="Times New Roman"/>
                <w:sz w:val="24"/>
                <w:szCs w:val="24"/>
              </w:rPr>
              <w:t xml:space="preserve">u uzraudzību attiecībā uz darījumiem, ko nodokļa maksātājs veic ar darījuma partneri, kas </w:t>
            </w:r>
            <w:r w:rsidR="00084422" w:rsidRPr="00E57986">
              <w:rPr>
                <w:rFonts w:ascii="Times New Roman" w:eastAsia="Times New Roman" w:hAnsi="Times New Roman" w:cs="Times New Roman"/>
                <w:iCs/>
                <w:sz w:val="24"/>
                <w:szCs w:val="24"/>
                <w:lang w:eastAsia="lv-LV"/>
              </w:rPr>
              <w:t>atrodas</w:t>
            </w:r>
            <w:r w:rsidR="00084422">
              <w:rPr>
                <w:rFonts w:ascii="Times New Roman" w:eastAsia="Times New Roman" w:hAnsi="Times New Roman" w:cs="Times New Roman"/>
                <w:iCs/>
                <w:sz w:val="24"/>
                <w:szCs w:val="24"/>
                <w:lang w:eastAsia="lv-LV"/>
              </w:rPr>
              <w:t>,</w:t>
            </w:r>
            <w:r w:rsidR="00084422" w:rsidRPr="00E57986">
              <w:rPr>
                <w:rFonts w:ascii="Times New Roman" w:eastAsia="Times New Roman" w:hAnsi="Times New Roman" w:cs="Times New Roman"/>
                <w:iCs/>
                <w:sz w:val="24"/>
                <w:szCs w:val="24"/>
                <w:lang w:eastAsia="lv-LV"/>
              </w:rPr>
              <w:t xml:space="preserve"> ir izveidotas vai nodibinātas </w:t>
            </w:r>
            <w:r w:rsidR="00084422">
              <w:rPr>
                <w:rFonts w:ascii="Times New Roman" w:eastAsia="Times New Roman" w:hAnsi="Times New Roman" w:cs="Times New Roman"/>
                <w:iCs/>
                <w:sz w:val="24"/>
                <w:szCs w:val="24"/>
                <w:lang w:eastAsia="lv-LV"/>
              </w:rPr>
              <w:t>z</w:t>
            </w:r>
            <w:r w:rsidR="00084422" w:rsidRPr="00985EF1">
              <w:rPr>
                <w:rFonts w:ascii="Times New Roman" w:eastAsia="Times New Roman" w:hAnsi="Times New Roman" w:cs="Times New Roman"/>
                <w:iCs/>
                <w:sz w:val="24"/>
                <w:szCs w:val="24"/>
                <w:lang w:eastAsia="lv-LV"/>
              </w:rPr>
              <w:t xml:space="preserve">emu nodokļu </w:t>
            </w:r>
            <w:r w:rsidR="00084422">
              <w:rPr>
                <w:rFonts w:ascii="Times New Roman" w:eastAsia="Times New Roman" w:hAnsi="Times New Roman" w:cs="Times New Roman"/>
                <w:iCs/>
                <w:sz w:val="24"/>
                <w:szCs w:val="24"/>
                <w:lang w:eastAsia="lv-LV"/>
              </w:rPr>
              <w:t>vai</w:t>
            </w:r>
            <w:r w:rsidR="00084422" w:rsidRPr="00985EF1">
              <w:rPr>
                <w:rFonts w:ascii="Times New Roman" w:eastAsia="Times New Roman" w:hAnsi="Times New Roman" w:cs="Times New Roman"/>
                <w:iCs/>
                <w:sz w:val="24"/>
                <w:szCs w:val="24"/>
                <w:lang w:eastAsia="lv-LV"/>
              </w:rPr>
              <w:t xml:space="preserve"> beznodokļu va</w:t>
            </w:r>
            <w:r w:rsidR="00084422">
              <w:rPr>
                <w:rFonts w:ascii="Times New Roman" w:eastAsia="Times New Roman" w:hAnsi="Times New Roman" w:cs="Times New Roman"/>
                <w:iCs/>
                <w:sz w:val="24"/>
                <w:szCs w:val="24"/>
                <w:lang w:eastAsia="lv-LV"/>
              </w:rPr>
              <w:t xml:space="preserve">lstīs vai teritorijās, kā arī šādos gadījumos pastāv </w:t>
            </w:r>
            <w:r w:rsidR="00084422">
              <w:rPr>
                <w:rFonts w:ascii="Times New Roman" w:hAnsi="Times New Roman"/>
                <w:sz w:val="24"/>
                <w:szCs w:val="24"/>
              </w:rPr>
              <w:t>p</w:t>
            </w:r>
            <w:r w:rsidR="00084422" w:rsidRPr="00E57986">
              <w:rPr>
                <w:rFonts w:ascii="Times New Roman" w:hAnsi="Times New Roman"/>
                <w:sz w:val="24"/>
                <w:szCs w:val="24"/>
              </w:rPr>
              <w:t xml:space="preserve">aaugstināti </w:t>
            </w:r>
            <w:r w:rsidR="00084422">
              <w:rPr>
                <w:rFonts w:ascii="Times New Roman" w:hAnsi="Times New Roman"/>
                <w:sz w:val="24"/>
                <w:szCs w:val="24"/>
              </w:rPr>
              <w:t>iespēja, ka tiks veikts audits.</w:t>
            </w:r>
          </w:p>
          <w:p w14:paraId="054CCC9C" w14:textId="77777777" w:rsidR="00466398" w:rsidRDefault="0085612B" w:rsidP="00E24D94">
            <w:pPr>
              <w:spacing w:after="0" w:line="20" w:lineRule="atLeast"/>
              <w:ind w:firstLine="340"/>
              <w:jc w:val="both"/>
              <w:rPr>
                <w:rFonts w:ascii="Times New Roman" w:eastAsia="Times New Roman" w:hAnsi="Times New Roman" w:cs="Times New Roman"/>
                <w:iCs/>
                <w:sz w:val="24"/>
                <w:szCs w:val="24"/>
                <w:lang w:eastAsia="lv-LV"/>
              </w:rPr>
            </w:pPr>
            <w:r w:rsidRPr="0085612B">
              <w:rPr>
                <w:rFonts w:ascii="Times New Roman" w:eastAsia="Times New Roman" w:hAnsi="Times New Roman" w:cs="Times New Roman"/>
                <w:iCs/>
                <w:sz w:val="24"/>
                <w:szCs w:val="24"/>
                <w:lang w:eastAsia="lv-LV"/>
              </w:rPr>
              <w:t xml:space="preserve">Tādējādi, </w:t>
            </w:r>
            <w:r w:rsidR="00466398">
              <w:rPr>
                <w:rFonts w:ascii="Times New Roman" w:eastAsia="Times New Roman" w:hAnsi="Times New Roman" w:cs="Times New Roman"/>
                <w:iCs/>
                <w:sz w:val="24"/>
                <w:szCs w:val="24"/>
                <w:lang w:eastAsia="lv-LV"/>
              </w:rPr>
              <w:t>esoši</w:t>
            </w:r>
            <w:r w:rsidR="00084422">
              <w:rPr>
                <w:rFonts w:ascii="Times New Roman" w:eastAsia="Times New Roman" w:hAnsi="Times New Roman" w:cs="Times New Roman"/>
                <w:iCs/>
                <w:sz w:val="24"/>
                <w:szCs w:val="24"/>
                <w:lang w:eastAsia="lv-LV"/>
              </w:rPr>
              <w:t>e</w:t>
            </w:r>
            <w:r w:rsidR="00466398">
              <w:rPr>
                <w:rFonts w:ascii="Times New Roman" w:eastAsia="Times New Roman" w:hAnsi="Times New Roman" w:cs="Times New Roman"/>
                <w:iCs/>
                <w:sz w:val="24"/>
                <w:szCs w:val="24"/>
                <w:lang w:eastAsia="lv-LV"/>
              </w:rPr>
              <w:t xml:space="preserve"> nacionālie aizsar</w:t>
            </w:r>
            <w:r w:rsidR="00690F63">
              <w:rPr>
                <w:rFonts w:ascii="Times New Roman" w:eastAsia="Times New Roman" w:hAnsi="Times New Roman" w:cs="Times New Roman"/>
                <w:iCs/>
                <w:sz w:val="24"/>
                <w:szCs w:val="24"/>
                <w:lang w:eastAsia="lv-LV"/>
              </w:rPr>
              <w:t>g</w:t>
            </w:r>
            <w:r w:rsidR="00466398">
              <w:rPr>
                <w:rFonts w:ascii="Times New Roman" w:eastAsia="Times New Roman" w:hAnsi="Times New Roman" w:cs="Times New Roman"/>
                <w:iCs/>
                <w:sz w:val="24"/>
                <w:szCs w:val="24"/>
                <w:lang w:eastAsia="lv-LV"/>
              </w:rPr>
              <w:t>pasākumi atb</w:t>
            </w:r>
            <w:r w:rsidR="00877D8A">
              <w:rPr>
                <w:rFonts w:ascii="Times New Roman" w:eastAsia="Times New Roman" w:hAnsi="Times New Roman" w:cs="Times New Roman"/>
                <w:iCs/>
                <w:sz w:val="24"/>
                <w:szCs w:val="24"/>
                <w:lang w:eastAsia="lv-LV"/>
              </w:rPr>
              <w:t>i</w:t>
            </w:r>
            <w:r w:rsidR="00466398">
              <w:rPr>
                <w:rFonts w:ascii="Times New Roman" w:eastAsia="Times New Roman" w:hAnsi="Times New Roman" w:cs="Times New Roman"/>
                <w:iCs/>
                <w:sz w:val="24"/>
                <w:szCs w:val="24"/>
                <w:lang w:eastAsia="lv-LV"/>
              </w:rPr>
              <w:t>lst ES līmen</w:t>
            </w:r>
            <w:r w:rsidR="00CF322A">
              <w:rPr>
                <w:rFonts w:ascii="Times New Roman" w:eastAsia="Times New Roman" w:hAnsi="Times New Roman" w:cs="Times New Roman"/>
                <w:iCs/>
                <w:sz w:val="24"/>
                <w:szCs w:val="24"/>
                <w:lang w:eastAsia="lv-LV"/>
              </w:rPr>
              <w:t xml:space="preserve">ī noteiktajiem, kas nozīmē, ka </w:t>
            </w:r>
            <w:r w:rsidRPr="0085612B">
              <w:rPr>
                <w:rFonts w:ascii="Times New Roman" w:eastAsia="Times New Roman" w:hAnsi="Times New Roman" w:cs="Times New Roman"/>
                <w:iCs/>
                <w:sz w:val="24"/>
                <w:szCs w:val="24"/>
                <w:lang w:eastAsia="lv-LV"/>
              </w:rPr>
              <w:t xml:space="preserve">Latvijai </w:t>
            </w:r>
            <w:r w:rsidR="00466398">
              <w:rPr>
                <w:rFonts w:ascii="Times New Roman" w:eastAsia="Times New Roman" w:hAnsi="Times New Roman" w:cs="Times New Roman"/>
                <w:iCs/>
                <w:sz w:val="24"/>
                <w:szCs w:val="24"/>
                <w:lang w:eastAsia="lv-LV"/>
              </w:rPr>
              <w:t xml:space="preserve">nav jāievieš </w:t>
            </w:r>
            <w:r w:rsidRPr="0085612B">
              <w:rPr>
                <w:rFonts w:ascii="Times New Roman" w:eastAsia="Times New Roman" w:hAnsi="Times New Roman" w:cs="Times New Roman"/>
                <w:iCs/>
                <w:sz w:val="24"/>
                <w:szCs w:val="24"/>
                <w:lang w:eastAsia="lv-LV"/>
              </w:rPr>
              <w:t xml:space="preserve">jauni </w:t>
            </w:r>
            <w:r w:rsidR="00466398">
              <w:rPr>
                <w:rFonts w:ascii="Times New Roman" w:eastAsia="Times New Roman" w:hAnsi="Times New Roman" w:cs="Times New Roman"/>
                <w:iCs/>
                <w:sz w:val="24"/>
                <w:szCs w:val="24"/>
                <w:lang w:eastAsia="lv-LV"/>
              </w:rPr>
              <w:t xml:space="preserve">aizsargpasākumi. </w:t>
            </w:r>
          </w:p>
          <w:p w14:paraId="6E522B5A" w14:textId="77777777" w:rsidR="00196D92" w:rsidRDefault="00196D92" w:rsidP="00E24D94">
            <w:pPr>
              <w:spacing w:after="0" w:line="20" w:lineRule="atLeast"/>
              <w:ind w:firstLine="340"/>
              <w:jc w:val="both"/>
              <w:rPr>
                <w:rFonts w:ascii="Times New Roman" w:eastAsia="Times New Roman" w:hAnsi="Times New Roman" w:cs="Times New Roman"/>
                <w:iCs/>
                <w:sz w:val="24"/>
                <w:szCs w:val="24"/>
                <w:u w:val="single"/>
                <w:lang w:eastAsia="lv-LV"/>
              </w:rPr>
            </w:pPr>
          </w:p>
          <w:p w14:paraId="6155FBC0" w14:textId="77777777" w:rsidR="00196D92" w:rsidRPr="00196D92" w:rsidRDefault="00196D92" w:rsidP="00E24D94">
            <w:pPr>
              <w:spacing w:after="0" w:line="20" w:lineRule="atLeast"/>
              <w:ind w:firstLine="340"/>
              <w:jc w:val="both"/>
              <w:rPr>
                <w:rFonts w:ascii="Times New Roman" w:eastAsia="Times New Roman" w:hAnsi="Times New Roman" w:cs="Times New Roman"/>
                <w:iCs/>
                <w:sz w:val="24"/>
                <w:szCs w:val="24"/>
                <w:u w:val="single"/>
                <w:lang w:eastAsia="lv-LV"/>
              </w:rPr>
            </w:pPr>
            <w:r w:rsidRPr="00196D92">
              <w:rPr>
                <w:rFonts w:ascii="Times New Roman" w:eastAsia="Times New Roman" w:hAnsi="Times New Roman" w:cs="Times New Roman"/>
                <w:iCs/>
                <w:sz w:val="24"/>
                <w:szCs w:val="24"/>
                <w:u w:val="single"/>
                <w:lang w:eastAsia="lv-LV"/>
              </w:rPr>
              <w:t>Tiesiskā regulējuma mērķis un būtība:</w:t>
            </w:r>
          </w:p>
          <w:p w14:paraId="3AA7EFDC" w14:textId="4F1CC138" w:rsidR="00B04316" w:rsidRDefault="00466398" w:rsidP="00395CA4">
            <w:pPr>
              <w:pStyle w:val="Default"/>
              <w:jc w:val="both"/>
              <w:rPr>
                <w:rFonts w:eastAsia="Times New Roman"/>
                <w:iCs/>
                <w:lang w:eastAsia="lv-LV"/>
              </w:rPr>
            </w:pPr>
            <w:r>
              <w:rPr>
                <w:rFonts w:eastAsia="Times New Roman"/>
                <w:iCs/>
                <w:lang w:eastAsia="lv-LV"/>
              </w:rPr>
              <w:t>Tomēr, lai</w:t>
            </w:r>
            <w:r w:rsidR="00196D92">
              <w:rPr>
                <w:rFonts w:eastAsia="Times New Roman"/>
                <w:iCs/>
                <w:lang w:eastAsia="lv-LV"/>
              </w:rPr>
              <w:t xml:space="preserve"> Latvija varētu izpildīt iepriekš norādītās uzņemtās saistības, kas attiecas uz aizsargpasākumu (Padomes </w:t>
            </w:r>
            <w:r w:rsidR="00196D92" w:rsidRPr="00BD77DF">
              <w:rPr>
                <w:rFonts w:eastAsia="Times New Roman"/>
                <w:iCs/>
                <w:lang w:eastAsia="lv-LV"/>
              </w:rPr>
              <w:t>2019.gada 5.decembra secinājumos</w:t>
            </w:r>
            <w:r w:rsidR="00395CA4">
              <w:rPr>
                <w:rFonts w:eastAsia="Times New Roman"/>
                <w:iCs/>
                <w:lang w:eastAsia="lv-LV"/>
              </w:rPr>
              <w:t xml:space="preserve"> (</w:t>
            </w:r>
            <w:r w:rsidR="00395CA4" w:rsidRPr="00395CA4">
              <w:t>14114/19 FISC 444 ECOFIN 1005</w:t>
            </w:r>
            <w:r w:rsidR="00395CA4">
              <w:rPr>
                <w:rFonts w:eastAsia="Times New Roman"/>
                <w:iCs/>
                <w:lang w:eastAsia="lv-LV"/>
              </w:rPr>
              <w:t>)</w:t>
            </w:r>
            <w:r w:rsidR="00196D92" w:rsidRPr="00BD77DF">
              <w:rPr>
                <w:rFonts w:eastAsia="Times New Roman"/>
                <w:iCs/>
                <w:lang w:eastAsia="lv-LV"/>
              </w:rPr>
              <w:t xml:space="preserve"> </w:t>
            </w:r>
            <w:r w:rsidR="00196D92">
              <w:rPr>
                <w:rFonts w:eastAsia="Times New Roman"/>
                <w:iCs/>
                <w:lang w:eastAsia="lv-LV"/>
              </w:rPr>
              <w:t xml:space="preserve">apstiprinātās vadlīnijas) piemērošanu attiecībā uz ES sarakstā iekļautajām jurisdikcijām, tās ir nepieciešams iekļaut nacionālajā tiesību aktā – </w:t>
            </w:r>
            <w:r w:rsidR="00690F63">
              <w:rPr>
                <w:rFonts w:eastAsia="Times New Roman"/>
                <w:iCs/>
                <w:lang w:eastAsia="lv-LV"/>
              </w:rPr>
              <w:t xml:space="preserve">Ministru kabineta noteikumos. </w:t>
            </w:r>
          </w:p>
          <w:p w14:paraId="57A98F1B" w14:textId="3750F173" w:rsidR="00E24D94" w:rsidRDefault="00196D92" w:rsidP="00E24D94">
            <w:pPr>
              <w:spacing w:line="20" w:lineRule="atLeast"/>
              <w:ind w:firstLine="34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ES</w:t>
            </w:r>
            <w:r w:rsidR="005A22E0">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005A22E0">
              <w:rPr>
                <w:rFonts w:ascii="Times New Roman" w:eastAsia="Times New Roman" w:hAnsi="Times New Roman" w:cs="Times New Roman"/>
                <w:iCs/>
                <w:sz w:val="24"/>
                <w:szCs w:val="24"/>
                <w:lang w:eastAsia="lv-LV"/>
              </w:rPr>
              <w:t>veidojot sarakstu ar jurisdikcijām, kas būtu pakļaujams vērtēšanai, vērtē vai attiecīgajām jurisdikcij</w:t>
            </w:r>
            <w:r w:rsidR="000E45ED">
              <w:rPr>
                <w:rFonts w:ascii="Times New Roman" w:eastAsia="Times New Roman" w:hAnsi="Times New Roman" w:cs="Times New Roman"/>
                <w:iCs/>
                <w:sz w:val="24"/>
                <w:szCs w:val="24"/>
                <w:lang w:eastAsia="lv-LV"/>
              </w:rPr>
              <w:t xml:space="preserve">ām ir </w:t>
            </w:r>
            <w:r w:rsidR="005A22E0" w:rsidRPr="005A22E0">
              <w:rPr>
                <w:rFonts w:ascii="Times New Roman" w:eastAsia="Times New Roman" w:hAnsi="Times New Roman" w:cs="Times New Roman"/>
                <w:iCs/>
                <w:sz w:val="24"/>
                <w:szCs w:val="24"/>
                <w:lang w:eastAsia="lv-LV"/>
              </w:rPr>
              <w:t xml:space="preserve">sistēmiska ietekme uz </w:t>
            </w:r>
            <w:r w:rsidR="000E45ED">
              <w:rPr>
                <w:rFonts w:ascii="Times New Roman" w:eastAsia="Times New Roman" w:hAnsi="Times New Roman" w:cs="Times New Roman"/>
                <w:iCs/>
                <w:sz w:val="24"/>
                <w:szCs w:val="24"/>
                <w:lang w:eastAsia="lv-LV"/>
              </w:rPr>
              <w:t xml:space="preserve">ES finanšu sistēmas integritāti, vai </w:t>
            </w:r>
            <w:r w:rsidR="005A22E0" w:rsidRPr="005A22E0">
              <w:rPr>
                <w:rFonts w:ascii="Times New Roman" w:eastAsia="Times New Roman" w:hAnsi="Times New Roman" w:cs="Times New Roman"/>
                <w:iCs/>
                <w:sz w:val="24"/>
                <w:szCs w:val="24"/>
                <w:lang w:eastAsia="lv-LV"/>
              </w:rPr>
              <w:t>Starptautiskais Valūtas fonds tās uzskata par starptaut</w:t>
            </w:r>
            <w:r w:rsidR="000E45ED">
              <w:rPr>
                <w:rFonts w:ascii="Times New Roman" w:eastAsia="Times New Roman" w:hAnsi="Times New Roman" w:cs="Times New Roman"/>
                <w:iCs/>
                <w:sz w:val="24"/>
                <w:szCs w:val="24"/>
                <w:lang w:eastAsia="lv-LV"/>
              </w:rPr>
              <w:t xml:space="preserve">iskiem ārzonas finanšu centriem un vai </w:t>
            </w:r>
            <w:r w:rsidR="005A22E0" w:rsidRPr="005A22E0">
              <w:rPr>
                <w:rFonts w:ascii="Times New Roman" w:eastAsia="Times New Roman" w:hAnsi="Times New Roman" w:cs="Times New Roman"/>
                <w:iCs/>
                <w:sz w:val="24"/>
                <w:szCs w:val="24"/>
                <w:lang w:eastAsia="lv-LV"/>
              </w:rPr>
              <w:t>tām ir ekonomiska nozīme un ciešas ekonomiskās saites ar ES</w:t>
            </w:r>
            <w:r w:rsidR="000E45ED">
              <w:rPr>
                <w:rFonts w:ascii="Times New Roman" w:eastAsia="Times New Roman" w:hAnsi="Times New Roman" w:cs="Times New Roman"/>
                <w:iCs/>
                <w:sz w:val="24"/>
                <w:szCs w:val="24"/>
                <w:lang w:eastAsia="lv-LV"/>
              </w:rPr>
              <w:t xml:space="preserve">. Kas nozīmē, ka neizpildoties šiem kritērijiem valstis un jurisdikcijas netiek uzskatītas par augta riska valstīm un jurisdikcijām. </w:t>
            </w:r>
          </w:p>
          <w:p w14:paraId="1EE3E3E4" w14:textId="77777777" w:rsidR="005A22E0" w:rsidRPr="005A22E0" w:rsidRDefault="000E45ED" w:rsidP="00E24D94">
            <w:pPr>
              <w:spacing w:line="20" w:lineRule="atLeast"/>
              <w:ind w:firstLine="34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Tā kā </w:t>
            </w:r>
            <w:r w:rsidR="003C5D71">
              <w:rPr>
                <w:rFonts w:ascii="Times New Roman" w:eastAsia="Times New Roman" w:hAnsi="Times New Roman" w:cs="Times New Roman"/>
                <w:iCs/>
                <w:sz w:val="24"/>
                <w:szCs w:val="24"/>
                <w:lang w:eastAsia="lv-LV"/>
              </w:rPr>
              <w:t xml:space="preserve">daļa no </w:t>
            </w:r>
            <w:r w:rsidRPr="00B04316">
              <w:rPr>
                <w:rFonts w:ascii="Times New Roman" w:eastAsia="Times New Roman" w:hAnsi="Times New Roman" w:cs="Times New Roman"/>
                <w:iCs/>
                <w:sz w:val="24"/>
                <w:szCs w:val="24"/>
                <w:lang w:eastAsia="lv-LV"/>
              </w:rPr>
              <w:t>Noteikumos Nr.665 ietvert</w:t>
            </w:r>
            <w:r w:rsidR="003C5D71">
              <w:rPr>
                <w:rFonts w:ascii="Times New Roman" w:eastAsia="Times New Roman" w:hAnsi="Times New Roman" w:cs="Times New Roman"/>
                <w:iCs/>
                <w:sz w:val="24"/>
                <w:szCs w:val="24"/>
                <w:lang w:eastAsia="lv-LV"/>
              </w:rPr>
              <w:t>ajām</w:t>
            </w:r>
            <w:r>
              <w:rPr>
                <w:rFonts w:ascii="Times New Roman" w:eastAsia="Times New Roman" w:hAnsi="Times New Roman" w:cs="Times New Roman"/>
                <w:iCs/>
                <w:sz w:val="24"/>
                <w:szCs w:val="24"/>
                <w:lang w:eastAsia="lv-LV"/>
              </w:rPr>
              <w:t xml:space="preserve"> valst</w:t>
            </w:r>
            <w:r w:rsidR="003C5D71">
              <w:rPr>
                <w:rFonts w:ascii="Times New Roman" w:eastAsia="Times New Roman" w:hAnsi="Times New Roman" w:cs="Times New Roman"/>
                <w:iCs/>
                <w:sz w:val="24"/>
                <w:szCs w:val="24"/>
                <w:lang w:eastAsia="lv-LV"/>
              </w:rPr>
              <w:t>īm</w:t>
            </w:r>
            <w:r>
              <w:rPr>
                <w:rFonts w:ascii="Times New Roman" w:eastAsia="Times New Roman" w:hAnsi="Times New Roman" w:cs="Times New Roman"/>
                <w:iCs/>
                <w:sz w:val="24"/>
                <w:szCs w:val="24"/>
                <w:lang w:eastAsia="lv-LV"/>
              </w:rPr>
              <w:t xml:space="preserve"> un jurisdikcij</w:t>
            </w:r>
            <w:r w:rsidR="003C5D71">
              <w:rPr>
                <w:rFonts w:ascii="Times New Roman" w:eastAsia="Times New Roman" w:hAnsi="Times New Roman" w:cs="Times New Roman"/>
                <w:iCs/>
                <w:sz w:val="24"/>
                <w:szCs w:val="24"/>
                <w:lang w:eastAsia="lv-LV"/>
              </w:rPr>
              <w:t>ām</w:t>
            </w:r>
            <w:r>
              <w:rPr>
                <w:rFonts w:ascii="Times New Roman" w:eastAsia="Times New Roman" w:hAnsi="Times New Roman" w:cs="Times New Roman"/>
                <w:iCs/>
                <w:sz w:val="24"/>
                <w:szCs w:val="24"/>
                <w:lang w:eastAsia="lv-LV"/>
              </w:rPr>
              <w:t xml:space="preserve"> neatbilst iepriekš minētajiem kritērijiem, tās ir uzskatāmas par zema riska vals</w:t>
            </w:r>
            <w:r w:rsidR="00877D8A">
              <w:rPr>
                <w:rFonts w:ascii="Times New Roman" w:eastAsia="Times New Roman" w:hAnsi="Times New Roman" w:cs="Times New Roman"/>
                <w:iCs/>
                <w:sz w:val="24"/>
                <w:szCs w:val="24"/>
                <w:lang w:eastAsia="lv-LV"/>
              </w:rPr>
              <w:t>t</w:t>
            </w:r>
            <w:r>
              <w:rPr>
                <w:rFonts w:ascii="Times New Roman" w:eastAsia="Times New Roman" w:hAnsi="Times New Roman" w:cs="Times New Roman"/>
                <w:iCs/>
                <w:sz w:val="24"/>
                <w:szCs w:val="24"/>
                <w:lang w:eastAsia="lv-LV"/>
              </w:rPr>
              <w:t>īm un jurisdikcijām, un ir izslēdzamas no saraksta</w:t>
            </w:r>
            <w:r w:rsidR="005A22E0" w:rsidRPr="005A22E0">
              <w:rPr>
                <w:rFonts w:ascii="Times New Roman" w:eastAsia="Times New Roman" w:hAnsi="Times New Roman" w:cs="Times New Roman"/>
                <w:iCs/>
                <w:sz w:val="24"/>
                <w:szCs w:val="24"/>
                <w:lang w:eastAsia="lv-LV"/>
              </w:rPr>
              <w:t>.</w:t>
            </w:r>
          </w:p>
          <w:p w14:paraId="27AA5694" w14:textId="0DAC67C2" w:rsidR="00CA2ABD" w:rsidRPr="00B04316" w:rsidRDefault="00E24D94" w:rsidP="00E24D94">
            <w:pPr>
              <w:spacing w:after="0" w:line="20" w:lineRule="atLeast"/>
              <w:ind w:firstLine="34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Ņemot vērā minēto, </w:t>
            </w:r>
            <w:r w:rsidR="00CA2ABD" w:rsidRPr="00B04316">
              <w:rPr>
                <w:rFonts w:ascii="Times New Roman" w:eastAsia="Times New Roman" w:hAnsi="Times New Roman" w:cs="Times New Roman"/>
                <w:iCs/>
                <w:sz w:val="24"/>
                <w:szCs w:val="24"/>
                <w:lang w:eastAsia="lv-LV"/>
              </w:rPr>
              <w:t>Noteikum</w:t>
            </w:r>
            <w:r w:rsidR="00690F63">
              <w:rPr>
                <w:rFonts w:ascii="Times New Roman" w:eastAsia="Times New Roman" w:hAnsi="Times New Roman" w:cs="Times New Roman"/>
                <w:iCs/>
                <w:sz w:val="24"/>
                <w:szCs w:val="24"/>
                <w:lang w:eastAsia="lv-LV"/>
              </w:rPr>
              <w:t>u</w:t>
            </w:r>
            <w:r w:rsidR="00CA2ABD" w:rsidRPr="00B04316">
              <w:rPr>
                <w:rFonts w:ascii="Times New Roman" w:eastAsia="Times New Roman" w:hAnsi="Times New Roman" w:cs="Times New Roman"/>
                <w:iCs/>
                <w:sz w:val="24"/>
                <w:szCs w:val="24"/>
                <w:lang w:eastAsia="lv-LV"/>
              </w:rPr>
              <w:t xml:space="preserve"> Nr.665 zemu nodokļu un beznodokļu valstu saraksts tiks aizstāts ar</w:t>
            </w:r>
            <w:r w:rsidR="00690F63">
              <w:rPr>
                <w:rFonts w:ascii="Times New Roman" w:eastAsia="Times New Roman" w:hAnsi="Times New Roman" w:cs="Times New Roman"/>
                <w:iCs/>
                <w:sz w:val="24"/>
                <w:szCs w:val="24"/>
                <w:lang w:eastAsia="lv-LV"/>
              </w:rPr>
              <w:t xml:space="preserve"> </w:t>
            </w:r>
            <w:r w:rsidR="00CA2ABD" w:rsidRPr="00B04316">
              <w:rPr>
                <w:rFonts w:ascii="Times New Roman" w:eastAsia="Times New Roman" w:hAnsi="Times New Roman" w:cs="Times New Roman"/>
                <w:iCs/>
                <w:sz w:val="24"/>
                <w:szCs w:val="24"/>
                <w:lang w:eastAsia="lv-LV"/>
              </w:rPr>
              <w:t xml:space="preserve"> </w:t>
            </w:r>
            <w:r w:rsidR="002D0DF4" w:rsidRPr="00B04316">
              <w:rPr>
                <w:rFonts w:ascii="Times New Roman" w:eastAsia="Times New Roman" w:hAnsi="Times New Roman" w:cs="Times New Roman"/>
                <w:iCs/>
                <w:sz w:val="24"/>
                <w:szCs w:val="24"/>
                <w:lang w:eastAsia="lv-LV"/>
              </w:rPr>
              <w:t>ES sarakstu</w:t>
            </w:r>
            <w:r w:rsidR="002D0DF4">
              <w:rPr>
                <w:rFonts w:ascii="Times New Roman" w:eastAsia="Times New Roman" w:hAnsi="Times New Roman" w:cs="Times New Roman"/>
                <w:iCs/>
                <w:sz w:val="24"/>
                <w:szCs w:val="24"/>
                <w:lang w:eastAsia="lv-LV"/>
              </w:rPr>
              <w:t>, kas tiks pārņemts ar Noteikumu projektu</w:t>
            </w:r>
            <w:r w:rsidR="00CA2ABD" w:rsidRPr="00B04316">
              <w:rPr>
                <w:rFonts w:ascii="Times New Roman" w:eastAsia="Times New Roman" w:hAnsi="Times New Roman" w:cs="Times New Roman"/>
                <w:iCs/>
                <w:sz w:val="24"/>
                <w:szCs w:val="24"/>
                <w:lang w:eastAsia="lv-LV"/>
              </w:rPr>
              <w:t>, jo, k</w:t>
            </w:r>
            <w:r w:rsidR="00B04316" w:rsidRPr="00B04316">
              <w:rPr>
                <w:rFonts w:ascii="Times New Roman" w:eastAsia="Times New Roman" w:hAnsi="Times New Roman" w:cs="Times New Roman"/>
                <w:iCs/>
                <w:sz w:val="24"/>
                <w:szCs w:val="24"/>
                <w:lang w:eastAsia="lv-LV"/>
              </w:rPr>
              <w:t>ā ja</w:t>
            </w:r>
            <w:r w:rsidR="00CA2ABD" w:rsidRPr="00B04316">
              <w:rPr>
                <w:rFonts w:ascii="Times New Roman" w:eastAsia="Times New Roman" w:hAnsi="Times New Roman" w:cs="Times New Roman"/>
                <w:iCs/>
                <w:sz w:val="24"/>
                <w:szCs w:val="24"/>
                <w:lang w:eastAsia="lv-LV"/>
              </w:rPr>
              <w:t>u minēts iepriekš</w:t>
            </w:r>
            <w:r w:rsidR="00B04316" w:rsidRPr="00B04316">
              <w:rPr>
                <w:rFonts w:ascii="Times New Roman" w:eastAsia="Times New Roman" w:hAnsi="Times New Roman" w:cs="Times New Roman"/>
                <w:iCs/>
                <w:sz w:val="24"/>
                <w:szCs w:val="24"/>
                <w:lang w:eastAsia="lv-LV"/>
              </w:rPr>
              <w:t>,</w:t>
            </w:r>
            <w:r w:rsidR="00CA2ABD" w:rsidRPr="00B04316">
              <w:rPr>
                <w:rFonts w:ascii="Times New Roman" w:eastAsia="Times New Roman" w:hAnsi="Times New Roman" w:cs="Times New Roman"/>
                <w:iCs/>
                <w:sz w:val="24"/>
                <w:szCs w:val="24"/>
                <w:lang w:eastAsia="lv-LV"/>
              </w:rPr>
              <w:t xml:space="preserve"> </w:t>
            </w:r>
            <w:r w:rsidR="002D0DF4" w:rsidRPr="00B04316">
              <w:rPr>
                <w:rFonts w:ascii="Times New Roman" w:eastAsia="Times New Roman" w:hAnsi="Times New Roman" w:cs="Times New Roman"/>
                <w:iCs/>
                <w:sz w:val="24"/>
                <w:szCs w:val="24"/>
                <w:lang w:eastAsia="lv-LV"/>
              </w:rPr>
              <w:t>Noteikum</w:t>
            </w:r>
            <w:r w:rsidR="002D0DF4">
              <w:rPr>
                <w:rFonts w:ascii="Times New Roman" w:eastAsia="Times New Roman" w:hAnsi="Times New Roman" w:cs="Times New Roman"/>
                <w:iCs/>
                <w:sz w:val="24"/>
                <w:szCs w:val="24"/>
                <w:lang w:eastAsia="lv-LV"/>
              </w:rPr>
              <w:t>u</w:t>
            </w:r>
            <w:r w:rsidR="002D0DF4" w:rsidRPr="00B04316">
              <w:rPr>
                <w:rFonts w:ascii="Times New Roman" w:eastAsia="Times New Roman" w:hAnsi="Times New Roman" w:cs="Times New Roman"/>
                <w:iCs/>
                <w:sz w:val="24"/>
                <w:szCs w:val="24"/>
                <w:lang w:eastAsia="lv-LV"/>
              </w:rPr>
              <w:t xml:space="preserve"> Nr.665</w:t>
            </w:r>
            <w:r w:rsidR="00CA2ABD" w:rsidRPr="00B04316">
              <w:rPr>
                <w:rFonts w:ascii="Times New Roman" w:eastAsia="Times New Roman" w:hAnsi="Times New Roman" w:cs="Times New Roman"/>
                <w:iCs/>
                <w:sz w:val="24"/>
                <w:szCs w:val="24"/>
                <w:lang w:eastAsia="lv-LV"/>
              </w:rPr>
              <w:t xml:space="preserve"> saraksts </w:t>
            </w:r>
            <w:r w:rsidR="00877D8A">
              <w:rPr>
                <w:rFonts w:ascii="Times New Roman" w:eastAsia="Times New Roman" w:hAnsi="Times New Roman" w:cs="Times New Roman"/>
                <w:iCs/>
                <w:sz w:val="24"/>
                <w:szCs w:val="24"/>
                <w:lang w:eastAsia="lv-LV"/>
              </w:rPr>
              <w:t>lielā mērā ir izveidojies vēsturiski, pārņemot citu valstu sarakstus</w:t>
            </w:r>
            <w:r w:rsidR="00CA2ABD" w:rsidRPr="00B04316">
              <w:rPr>
                <w:rFonts w:ascii="Times New Roman" w:eastAsia="Times New Roman" w:hAnsi="Times New Roman" w:cs="Times New Roman"/>
                <w:iCs/>
                <w:sz w:val="24"/>
                <w:szCs w:val="24"/>
                <w:lang w:eastAsia="lv-LV"/>
              </w:rPr>
              <w:t>, savukārt ES saraksta izstrāde ir notikusi balstoties uz aktuālo</w:t>
            </w:r>
            <w:r w:rsidR="00B04316" w:rsidRPr="00B04316">
              <w:rPr>
                <w:rFonts w:ascii="Times New Roman" w:eastAsia="Times New Roman" w:hAnsi="Times New Roman" w:cs="Times New Roman"/>
                <w:iCs/>
                <w:sz w:val="24"/>
                <w:szCs w:val="24"/>
                <w:lang w:eastAsia="lv-LV"/>
              </w:rPr>
              <w:t xml:space="preserve"> informāciju un detalizētu </w:t>
            </w:r>
            <w:r w:rsidR="00CA2ABD" w:rsidRPr="00B04316">
              <w:rPr>
                <w:rFonts w:ascii="Times New Roman" w:eastAsia="Times New Roman" w:hAnsi="Times New Roman" w:cs="Times New Roman"/>
                <w:iCs/>
                <w:sz w:val="24"/>
                <w:szCs w:val="24"/>
                <w:lang w:eastAsia="lv-LV"/>
              </w:rPr>
              <w:t>jurisdikciju</w:t>
            </w:r>
            <w:r w:rsidR="00B04316" w:rsidRPr="00B04316">
              <w:rPr>
                <w:rFonts w:ascii="Times New Roman" w:eastAsia="Times New Roman" w:hAnsi="Times New Roman" w:cs="Times New Roman"/>
                <w:iCs/>
                <w:sz w:val="24"/>
                <w:szCs w:val="24"/>
                <w:lang w:eastAsia="lv-LV"/>
              </w:rPr>
              <w:t xml:space="preserve"> nacionālo režīmu</w:t>
            </w:r>
            <w:r w:rsidR="00CA2ABD" w:rsidRPr="00B04316">
              <w:rPr>
                <w:rFonts w:ascii="Times New Roman" w:eastAsia="Times New Roman" w:hAnsi="Times New Roman" w:cs="Times New Roman"/>
                <w:iCs/>
                <w:sz w:val="24"/>
                <w:szCs w:val="24"/>
                <w:lang w:eastAsia="lv-LV"/>
              </w:rPr>
              <w:t xml:space="preserve"> </w:t>
            </w:r>
            <w:proofErr w:type="spellStart"/>
            <w:r w:rsidR="00B04316" w:rsidRPr="00B04316">
              <w:rPr>
                <w:rFonts w:ascii="Times New Roman" w:eastAsia="Times New Roman" w:hAnsi="Times New Roman" w:cs="Times New Roman"/>
                <w:iCs/>
                <w:sz w:val="24"/>
                <w:szCs w:val="24"/>
                <w:lang w:eastAsia="lv-LV"/>
              </w:rPr>
              <w:t>izvērtēj</w:t>
            </w:r>
            <w:r w:rsidR="00877D8A">
              <w:rPr>
                <w:rFonts w:ascii="Times New Roman" w:eastAsia="Times New Roman" w:hAnsi="Times New Roman" w:cs="Times New Roman"/>
                <w:iCs/>
                <w:sz w:val="24"/>
                <w:szCs w:val="24"/>
                <w:lang w:eastAsia="lv-LV"/>
              </w:rPr>
              <w:t>u</w:t>
            </w:r>
            <w:r w:rsidR="00B04316" w:rsidRPr="00B04316">
              <w:rPr>
                <w:rFonts w:ascii="Times New Roman" w:eastAsia="Times New Roman" w:hAnsi="Times New Roman" w:cs="Times New Roman"/>
                <w:iCs/>
                <w:sz w:val="24"/>
                <w:szCs w:val="24"/>
                <w:lang w:eastAsia="lv-LV"/>
              </w:rPr>
              <w:t>mu</w:t>
            </w:r>
            <w:proofErr w:type="spellEnd"/>
            <w:r w:rsidR="00CA2ABD" w:rsidRPr="00B04316">
              <w:rPr>
                <w:rFonts w:ascii="Times New Roman" w:eastAsia="Times New Roman" w:hAnsi="Times New Roman" w:cs="Times New Roman"/>
                <w:iCs/>
                <w:sz w:val="24"/>
                <w:szCs w:val="24"/>
                <w:lang w:eastAsia="lv-LV"/>
              </w:rPr>
              <w:t xml:space="preserve">, </w:t>
            </w:r>
            <w:r w:rsidR="00877D8A">
              <w:rPr>
                <w:rFonts w:ascii="Times New Roman" w:eastAsia="Times New Roman" w:hAnsi="Times New Roman" w:cs="Times New Roman"/>
                <w:iCs/>
                <w:sz w:val="24"/>
                <w:szCs w:val="24"/>
                <w:lang w:eastAsia="lv-LV"/>
              </w:rPr>
              <w:t xml:space="preserve">veicot </w:t>
            </w:r>
            <w:r w:rsidR="00CA2ABD" w:rsidRPr="00B04316">
              <w:rPr>
                <w:rFonts w:ascii="Times New Roman" w:eastAsia="Times New Roman" w:hAnsi="Times New Roman" w:cs="Times New Roman"/>
                <w:iCs/>
                <w:sz w:val="24"/>
                <w:szCs w:val="24"/>
                <w:lang w:eastAsia="lv-LV"/>
              </w:rPr>
              <w:lastRenderedPageBreak/>
              <w:t>jurisdikciju izvērtē</w:t>
            </w:r>
            <w:r w:rsidR="00B04316" w:rsidRPr="00B04316">
              <w:rPr>
                <w:rFonts w:ascii="Times New Roman" w:eastAsia="Times New Roman" w:hAnsi="Times New Roman" w:cs="Times New Roman"/>
                <w:iCs/>
                <w:sz w:val="24"/>
                <w:szCs w:val="24"/>
                <w:lang w:eastAsia="lv-LV"/>
              </w:rPr>
              <w:t>šan</w:t>
            </w:r>
            <w:r w:rsidR="00877D8A">
              <w:rPr>
                <w:rFonts w:ascii="Times New Roman" w:eastAsia="Times New Roman" w:hAnsi="Times New Roman" w:cs="Times New Roman"/>
                <w:iCs/>
                <w:sz w:val="24"/>
                <w:szCs w:val="24"/>
                <w:lang w:eastAsia="lv-LV"/>
              </w:rPr>
              <w:t>u</w:t>
            </w:r>
            <w:r w:rsidR="00B04316" w:rsidRPr="00B04316">
              <w:rPr>
                <w:rFonts w:ascii="Times New Roman" w:eastAsia="Times New Roman" w:hAnsi="Times New Roman" w:cs="Times New Roman"/>
                <w:iCs/>
                <w:sz w:val="24"/>
                <w:szCs w:val="24"/>
                <w:lang w:eastAsia="lv-LV"/>
              </w:rPr>
              <w:t xml:space="preserve"> </w:t>
            </w:r>
            <w:r w:rsidR="00877D8A">
              <w:rPr>
                <w:rFonts w:ascii="Times New Roman" w:eastAsia="Times New Roman" w:hAnsi="Times New Roman" w:cs="Times New Roman"/>
                <w:iCs/>
                <w:sz w:val="24"/>
                <w:szCs w:val="24"/>
                <w:lang w:eastAsia="lv-LV"/>
              </w:rPr>
              <w:t xml:space="preserve">pēc </w:t>
            </w:r>
            <w:r w:rsidR="00B04316" w:rsidRPr="00B04316">
              <w:rPr>
                <w:rFonts w:ascii="Times New Roman" w:eastAsia="Times New Roman" w:hAnsi="Times New Roman" w:cs="Times New Roman"/>
                <w:iCs/>
                <w:sz w:val="24"/>
                <w:szCs w:val="24"/>
                <w:lang w:eastAsia="lv-LV"/>
              </w:rPr>
              <w:t xml:space="preserve">tādiem pamatkritērijiem kā </w:t>
            </w:r>
            <w:r w:rsidR="00CA2ABD" w:rsidRPr="00B04316">
              <w:rPr>
                <w:rFonts w:ascii="Times New Roman" w:eastAsia="Times New Roman" w:hAnsi="Times New Roman" w:cs="Times New Roman"/>
                <w:bCs/>
                <w:iCs/>
                <w:sz w:val="24"/>
                <w:szCs w:val="24"/>
                <w:lang w:eastAsia="lv-LV"/>
              </w:rPr>
              <w:t xml:space="preserve">nodokļu </w:t>
            </w:r>
            <w:proofErr w:type="spellStart"/>
            <w:r w:rsidR="00CA2ABD" w:rsidRPr="00B04316">
              <w:rPr>
                <w:rFonts w:ascii="Times New Roman" w:eastAsia="Times New Roman" w:hAnsi="Times New Roman" w:cs="Times New Roman"/>
                <w:bCs/>
                <w:iCs/>
                <w:sz w:val="24"/>
                <w:szCs w:val="24"/>
                <w:lang w:eastAsia="lv-LV"/>
              </w:rPr>
              <w:t>pārredzamība</w:t>
            </w:r>
            <w:proofErr w:type="spellEnd"/>
            <w:r w:rsidR="00B04316" w:rsidRPr="00B04316">
              <w:rPr>
                <w:rFonts w:ascii="Times New Roman" w:eastAsia="Times New Roman" w:hAnsi="Times New Roman" w:cs="Times New Roman"/>
                <w:bCs/>
                <w:iCs/>
                <w:sz w:val="24"/>
                <w:szCs w:val="24"/>
                <w:lang w:eastAsia="lv-LV"/>
              </w:rPr>
              <w:t>,</w:t>
            </w:r>
            <w:r w:rsidR="00CA2ABD" w:rsidRPr="00B04316">
              <w:rPr>
                <w:rFonts w:ascii="Times New Roman" w:eastAsia="Times New Roman" w:hAnsi="Times New Roman" w:cs="Times New Roman"/>
                <w:bCs/>
                <w:iCs/>
                <w:sz w:val="24"/>
                <w:szCs w:val="24"/>
                <w:lang w:eastAsia="lv-LV"/>
              </w:rPr>
              <w:t xml:space="preserve"> taisnīgas nodokļu politikas un </w:t>
            </w:r>
            <w:r w:rsidR="00CA2ABD" w:rsidRPr="00B04316">
              <w:rPr>
                <w:rFonts w:ascii="Times New Roman" w:eastAsia="Times New Roman" w:hAnsi="Times New Roman" w:cs="Times New Roman"/>
                <w:iCs/>
                <w:sz w:val="24"/>
                <w:szCs w:val="24"/>
                <w:lang w:eastAsia="lv-LV"/>
              </w:rPr>
              <w:t>nodokļu bāzes sama</w:t>
            </w:r>
            <w:r w:rsidR="00B04316" w:rsidRPr="00B04316">
              <w:rPr>
                <w:rFonts w:ascii="Times New Roman" w:eastAsia="Times New Roman" w:hAnsi="Times New Roman" w:cs="Times New Roman"/>
                <w:iCs/>
                <w:sz w:val="24"/>
                <w:szCs w:val="24"/>
                <w:lang w:eastAsia="lv-LV"/>
              </w:rPr>
              <w:t>zināšan</w:t>
            </w:r>
            <w:r w:rsidR="00192A88">
              <w:rPr>
                <w:rFonts w:ascii="Times New Roman" w:eastAsia="Times New Roman" w:hAnsi="Times New Roman" w:cs="Times New Roman"/>
                <w:iCs/>
                <w:sz w:val="24"/>
                <w:szCs w:val="24"/>
                <w:lang w:eastAsia="lv-LV"/>
              </w:rPr>
              <w:t>a</w:t>
            </w:r>
            <w:r w:rsidR="00B04316" w:rsidRPr="00B04316">
              <w:rPr>
                <w:rFonts w:ascii="Times New Roman" w:eastAsia="Times New Roman" w:hAnsi="Times New Roman" w:cs="Times New Roman"/>
                <w:iCs/>
                <w:sz w:val="24"/>
                <w:szCs w:val="24"/>
                <w:lang w:eastAsia="lv-LV"/>
              </w:rPr>
              <w:t xml:space="preserve"> un peļņas novirzīšanas</w:t>
            </w:r>
            <w:r w:rsidR="00CA2ABD" w:rsidRPr="00B04316">
              <w:rPr>
                <w:rFonts w:ascii="Times New Roman" w:eastAsia="Times New Roman" w:hAnsi="Times New Roman" w:cs="Times New Roman"/>
                <w:iCs/>
                <w:sz w:val="24"/>
                <w:szCs w:val="24"/>
                <w:lang w:eastAsia="lv-LV"/>
              </w:rPr>
              <w:t xml:space="preserve"> pret</w:t>
            </w:r>
            <w:r w:rsidR="00CA2ABD" w:rsidRPr="00B04316">
              <w:rPr>
                <w:rFonts w:ascii="Times New Roman" w:eastAsia="Times New Roman" w:hAnsi="Times New Roman" w:cs="Times New Roman"/>
                <w:bCs/>
                <w:i/>
                <w:iCs/>
                <w:sz w:val="24"/>
                <w:szCs w:val="24"/>
                <w:lang w:eastAsia="lv-LV"/>
              </w:rPr>
              <w:t xml:space="preserve"> </w:t>
            </w:r>
            <w:r w:rsidR="00CA2ABD" w:rsidRPr="00B04316">
              <w:rPr>
                <w:rFonts w:ascii="Times New Roman" w:eastAsia="Times New Roman" w:hAnsi="Times New Roman" w:cs="Times New Roman"/>
                <w:bCs/>
                <w:iCs/>
                <w:sz w:val="24"/>
                <w:szCs w:val="24"/>
                <w:lang w:eastAsia="lv-LV"/>
              </w:rPr>
              <w:t>pasākumu īstenošana</w:t>
            </w:r>
            <w:r w:rsidR="003C5D71">
              <w:rPr>
                <w:rFonts w:ascii="Times New Roman" w:eastAsia="Times New Roman" w:hAnsi="Times New Roman" w:cs="Times New Roman"/>
                <w:bCs/>
                <w:iCs/>
                <w:sz w:val="24"/>
                <w:szCs w:val="24"/>
                <w:lang w:eastAsia="lv-LV"/>
              </w:rPr>
              <w:t>.</w:t>
            </w:r>
          </w:p>
          <w:p w14:paraId="4CC840CF" w14:textId="77777777" w:rsidR="00B04316" w:rsidRDefault="00B04316" w:rsidP="00E24D94">
            <w:pPr>
              <w:pStyle w:val="naiskr"/>
              <w:spacing w:before="120" w:beforeAutospacing="0" w:after="120" w:afterAutospacing="0" w:line="20" w:lineRule="atLeast"/>
              <w:ind w:firstLine="340"/>
              <w:jc w:val="both"/>
            </w:pPr>
            <w:r>
              <w:t xml:space="preserve">Noteikumu projektā paredzētās izmaiņas nemaina Noteikumos </w:t>
            </w:r>
            <w:r w:rsidR="00965B89" w:rsidRPr="00247687">
              <w:t xml:space="preserve">Nr.665 </w:t>
            </w:r>
            <w:r>
              <w:t>noteikt</w:t>
            </w:r>
            <w:r w:rsidR="00E24D94">
              <w:t>o</w:t>
            </w:r>
            <w:r>
              <w:t xml:space="preserve"> </w:t>
            </w:r>
            <w:r w:rsidR="00965B89" w:rsidRPr="00247687">
              <w:t>mērķ</w:t>
            </w:r>
            <w:r>
              <w:t>i</w:t>
            </w:r>
            <w:r w:rsidR="00965B89" w:rsidRPr="00247687">
              <w:t xml:space="preserve"> un būtīb</w:t>
            </w:r>
            <w:r>
              <w:t>u</w:t>
            </w:r>
            <w:r w:rsidR="00965B89" w:rsidRPr="00247687">
              <w:t xml:space="preserve">, kas paredz noteikt </w:t>
            </w:r>
            <w:r w:rsidR="00965B89" w:rsidRPr="00247687">
              <w:rPr>
                <w:bCs/>
              </w:rPr>
              <w:t xml:space="preserve">zemu nodokļu vai beznodokļu valstu un teritoriju sarakstu ar mērķi novērst </w:t>
            </w:r>
            <w:r w:rsidR="00965B89" w:rsidRPr="00247687">
              <w:t>nodokļu sistēmas ļaun</w:t>
            </w:r>
            <w:r>
              <w:t>prātīgas izmantošanas iespējas</w:t>
            </w:r>
            <w:r w:rsidR="00877D8A">
              <w:t>, aktivizējot attiec</w:t>
            </w:r>
            <w:r w:rsidR="00C239D8">
              <w:t xml:space="preserve">īgās likumos ietvertās </w:t>
            </w:r>
            <w:proofErr w:type="spellStart"/>
            <w:r w:rsidR="00877D8A">
              <w:t>pretizvairīšanās</w:t>
            </w:r>
            <w:proofErr w:type="spellEnd"/>
            <w:r w:rsidR="00C239D8">
              <w:t xml:space="preserve"> </w:t>
            </w:r>
            <w:r w:rsidR="00877D8A">
              <w:t>normas</w:t>
            </w:r>
            <w:r w:rsidR="00C239D8">
              <w:t xml:space="preserve"> (aizsargpasākumus)</w:t>
            </w:r>
            <w:r>
              <w:t>.</w:t>
            </w:r>
          </w:p>
          <w:p w14:paraId="396B2542" w14:textId="77777777" w:rsidR="00B04316" w:rsidRPr="00175050" w:rsidRDefault="00965B89" w:rsidP="00E24D94">
            <w:pPr>
              <w:pStyle w:val="naiskr"/>
              <w:spacing w:before="120" w:beforeAutospacing="0" w:after="120" w:afterAutospacing="0" w:line="20" w:lineRule="atLeast"/>
              <w:ind w:firstLine="340"/>
              <w:jc w:val="both"/>
            </w:pPr>
            <w:r w:rsidRPr="00247687">
              <w:t>Šobrīd un turpmāk minētais saraksts ti</w:t>
            </w:r>
            <w:r w:rsidR="00E24D94">
              <w:t>ks</w:t>
            </w:r>
            <w:r w:rsidRPr="00247687">
              <w:t xml:space="preserve"> izmantots tikai, lai piemērotu nacionāl</w:t>
            </w:r>
            <w:r w:rsidR="00877D8A">
              <w:t>aj</w:t>
            </w:r>
            <w:r w:rsidRPr="00247687">
              <w:t xml:space="preserve">os </w:t>
            </w:r>
            <w:r w:rsidR="00877D8A">
              <w:t xml:space="preserve">nodokļu </w:t>
            </w:r>
            <w:r w:rsidRPr="00247687">
              <w:t>normatīv</w:t>
            </w:r>
            <w:r w:rsidR="00877D8A">
              <w:t>aj</w:t>
            </w:r>
            <w:r w:rsidRPr="00247687">
              <w:t xml:space="preserve">os aktos noteiktos aizsargpasākumus, kas ir saderīgi arī ar ES </w:t>
            </w:r>
            <w:r w:rsidRPr="00175050">
              <w:t>līmenī noteiktajiem, tādējādi</w:t>
            </w:r>
            <w:r w:rsidR="00877D8A" w:rsidRPr="00175050">
              <w:t xml:space="preserve"> turpinot </w:t>
            </w:r>
            <w:r w:rsidRPr="00175050">
              <w:t>nodrošin</w:t>
            </w:r>
            <w:r w:rsidR="00877D8A" w:rsidRPr="00175050">
              <w:t>āt</w:t>
            </w:r>
            <w:r w:rsidRPr="00175050">
              <w:t xml:space="preserve"> ļaunprātīgas nodokļu sistēmas izmantošanas novēršanu</w:t>
            </w:r>
            <w:r w:rsidR="00366255" w:rsidRPr="00175050">
              <w:t xml:space="preserve"> un nepieciešamība</w:t>
            </w:r>
            <w:r w:rsidR="00916EAD" w:rsidRPr="00175050">
              <w:t>s gadījumā varētu tikt izmantots</w:t>
            </w:r>
            <w:r w:rsidR="00B04316" w:rsidRPr="00175050">
              <w:t xml:space="preserve"> arī </w:t>
            </w:r>
            <w:r w:rsidR="00C239D8" w:rsidRPr="00175050">
              <w:t>citu</w:t>
            </w:r>
            <w:r w:rsidR="00B04316" w:rsidRPr="00175050">
              <w:t xml:space="preserve"> jautājumu jomā.</w:t>
            </w:r>
          </w:p>
          <w:p w14:paraId="5243453B" w14:textId="1B09BD10" w:rsidR="00686BA3" w:rsidRPr="00175050" w:rsidRDefault="00686BA3" w:rsidP="00686BA3">
            <w:pPr>
              <w:pStyle w:val="Default"/>
              <w:ind w:firstLine="393"/>
              <w:jc w:val="both"/>
            </w:pPr>
            <w:r w:rsidRPr="00175050">
              <w:t>Valsts vai teritorijas iekļaušana Noteikumu projekta 2.punktā neietekmē starptautisko līgumu par nodokļu dubultās uzlikšanas un nodokļu nemaksāšanas novēršanu (nodokļu konvenciju) noteikumu piemērošanu, ja šāds līgums ir spēkā ar attiecīgo  valsti vai teritoriju, vai šāds līgums tiek noslēgts pēc Noteikumu spēkā stāšanās. Minētais atbilst ES Padomes 2019.gada 12.marta secinājumos</w:t>
            </w:r>
            <w:r w:rsidR="00395CA4">
              <w:t xml:space="preserve"> (</w:t>
            </w:r>
            <w:r w:rsidR="00395CA4" w:rsidRPr="00395CA4">
              <w:t xml:space="preserve">7441/19; FISC </w:t>
            </w:r>
            <w:r w:rsidR="00395CA4">
              <w:t>169</w:t>
            </w:r>
            <w:r w:rsidR="00395CA4" w:rsidRPr="00395CA4">
              <w:t xml:space="preserve">; ECOFIN </w:t>
            </w:r>
            <w:r w:rsidR="00395CA4">
              <w:t>297)</w:t>
            </w:r>
            <w:r w:rsidRPr="00175050">
              <w:t xml:space="preserve"> par pārskatīto ES nesadarbojošos jurisdikciju sarakstu noteiktajam, (20.punkts), ka ES dalībvalstīm piemērojot aizsargpasākumus, tie ir jāpiemēro nepārkāpjot uzņemtās saistības ES un starptautiskajā līmenī.</w:t>
            </w:r>
          </w:p>
          <w:p w14:paraId="1EA24334" w14:textId="3577CE4B" w:rsidR="00E24D94" w:rsidRDefault="007933BE" w:rsidP="00366255">
            <w:pPr>
              <w:pStyle w:val="naiskr"/>
              <w:spacing w:before="120" w:beforeAutospacing="0" w:after="120" w:afterAutospacing="0" w:line="20" w:lineRule="atLeast"/>
              <w:ind w:firstLine="340"/>
              <w:jc w:val="both"/>
              <w:rPr>
                <w:iCs/>
              </w:rPr>
            </w:pPr>
            <w:r w:rsidRPr="00175050">
              <w:t>P</w:t>
            </w:r>
            <w:r w:rsidR="00B379B5" w:rsidRPr="00175050">
              <w:t xml:space="preserve">ārņemot ES </w:t>
            </w:r>
            <w:r w:rsidR="008D724C" w:rsidRPr="00175050">
              <w:t xml:space="preserve">nodokļu vajadzībām </w:t>
            </w:r>
            <w:r w:rsidR="00B379B5" w:rsidRPr="00175050">
              <w:t>nesadarbojošos jurisdikciju sarakstu, nacionālajā normatīv</w:t>
            </w:r>
            <w:r w:rsidR="00366255" w:rsidRPr="00175050">
              <w:t xml:space="preserve">ajā aktā – Noteikumu projektā, </w:t>
            </w:r>
            <w:r w:rsidR="00E24D94" w:rsidRPr="00175050">
              <w:t>termin</w:t>
            </w:r>
            <w:r w:rsidR="008D724C" w:rsidRPr="00175050">
              <w:t>am</w:t>
            </w:r>
            <w:r w:rsidR="00E24D94" w:rsidRPr="00175050">
              <w:t xml:space="preserve"> “</w:t>
            </w:r>
            <w:r w:rsidR="00E24D94" w:rsidRPr="00175050">
              <w:rPr>
                <w:iCs/>
              </w:rPr>
              <w:t xml:space="preserve">zemu nodokļu vai beznodokļu valstis un teritorijas” </w:t>
            </w:r>
            <w:r w:rsidR="008D724C" w:rsidRPr="00175050">
              <w:rPr>
                <w:iCs/>
              </w:rPr>
              <w:t xml:space="preserve">atbilst </w:t>
            </w:r>
            <w:r w:rsidR="00B379B5" w:rsidRPr="00175050">
              <w:rPr>
                <w:iCs/>
              </w:rPr>
              <w:t xml:space="preserve">ES </w:t>
            </w:r>
            <w:r w:rsidR="008D724C" w:rsidRPr="00175050">
              <w:rPr>
                <w:iCs/>
              </w:rPr>
              <w:t>sarakstā iekļautās nodokļu vajadzībām</w:t>
            </w:r>
            <w:r w:rsidR="008D724C">
              <w:rPr>
                <w:iCs/>
              </w:rPr>
              <w:t xml:space="preserve"> nesadarbojošās jurisdikcijas</w:t>
            </w:r>
            <w:r w:rsidR="00B379B5">
              <w:rPr>
                <w:bCs/>
                <w:iCs/>
              </w:rPr>
              <w:t>.</w:t>
            </w:r>
            <w:r w:rsidR="00E24D94">
              <w:rPr>
                <w:iCs/>
              </w:rPr>
              <w:t xml:space="preserve"> </w:t>
            </w:r>
          </w:p>
          <w:p w14:paraId="1C24A2A7" w14:textId="2AE602BB" w:rsidR="00B771F7" w:rsidRPr="00B379B5" w:rsidRDefault="00B771F7" w:rsidP="00B771F7">
            <w:pPr>
              <w:pStyle w:val="naiskr"/>
              <w:spacing w:before="120" w:after="120" w:line="20" w:lineRule="atLeast"/>
              <w:jc w:val="both"/>
              <w:rPr>
                <w:iCs/>
              </w:rPr>
            </w:pPr>
            <w:r>
              <w:rPr>
                <w:iCs/>
              </w:rPr>
              <w:t xml:space="preserve">Stājoties spēkā Noteikumu projektam </w:t>
            </w:r>
            <w:r w:rsidRPr="00B771F7">
              <w:rPr>
                <w:iCs/>
              </w:rPr>
              <w:t>spēku zaudē</w:t>
            </w:r>
            <w:r>
              <w:rPr>
                <w:iCs/>
              </w:rPr>
              <w:t xml:space="preserve">s </w:t>
            </w:r>
            <w:r w:rsidRPr="00B771F7">
              <w:rPr>
                <w:bCs/>
                <w:iCs/>
              </w:rPr>
              <w:t>Ministru kabineta 2017.gada 7.novembra noteikum</w:t>
            </w:r>
            <w:r>
              <w:rPr>
                <w:bCs/>
                <w:iCs/>
              </w:rPr>
              <w:t>i</w:t>
            </w:r>
            <w:r w:rsidRPr="00B771F7">
              <w:rPr>
                <w:bCs/>
                <w:iCs/>
              </w:rPr>
              <w:t xml:space="preserve"> Nr.665 „Noteikumi par zemu nodokļu vai beznodokļu valstīm un teritorijām”</w:t>
            </w:r>
            <w:r>
              <w:rPr>
                <w:bCs/>
                <w:iCs/>
              </w:rPr>
              <w:t>.</w:t>
            </w:r>
          </w:p>
        </w:tc>
      </w:tr>
      <w:tr w:rsidR="00E5323B" w:rsidRPr="00E5323B" w14:paraId="1362DFD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AB7F7E" w14:textId="77777777" w:rsidR="00CD526E"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C46BA7F"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Projekta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izstrādē</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iesaistītās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institūcijas</w:t>
            </w:r>
            <w:proofErr w:type="spellEnd"/>
            <w:r w:rsidRPr="00E5323B">
              <w:rPr>
                <w:rFonts w:ascii="Times New Roman" w:eastAsia="Times New Roman" w:hAnsi="Times New Roman" w:cs="Times New Roman"/>
                <w:iCs/>
                <w:color w:val="414142"/>
                <w:sz w:val="24"/>
                <w:szCs w:val="24"/>
                <w:lang w:val="en-US" w:eastAsia="lv-LV"/>
              </w:rPr>
              <w:t xml:space="preserve"> un </w:t>
            </w:r>
            <w:proofErr w:type="spellStart"/>
            <w:r w:rsidRPr="00E5323B">
              <w:rPr>
                <w:rFonts w:ascii="Times New Roman" w:eastAsia="Times New Roman" w:hAnsi="Times New Roman" w:cs="Times New Roman"/>
                <w:iCs/>
                <w:color w:val="414142"/>
                <w:sz w:val="24"/>
                <w:szCs w:val="24"/>
                <w:lang w:val="en-US" w:eastAsia="lv-LV"/>
              </w:rPr>
              <w:t>publiskas</w:t>
            </w:r>
            <w:proofErr w:type="spellEnd"/>
            <w:r w:rsidRPr="00E5323B">
              <w:rPr>
                <w:rFonts w:ascii="Times New Roman" w:eastAsia="Times New Roman" w:hAnsi="Times New Roman" w:cs="Times New Roman"/>
                <w:iCs/>
                <w:color w:val="414142"/>
                <w:sz w:val="24"/>
                <w:szCs w:val="24"/>
                <w:lang w:val="en-US" w:eastAsia="lv-LV"/>
              </w:rPr>
              <w:t xml:space="preserve"> personas </w:t>
            </w:r>
            <w:proofErr w:type="spellStart"/>
            <w:r w:rsidRPr="00E5323B">
              <w:rPr>
                <w:rFonts w:ascii="Times New Roman" w:eastAsia="Times New Roman" w:hAnsi="Times New Roman" w:cs="Times New Roman"/>
                <w:iCs/>
                <w:color w:val="414142"/>
                <w:sz w:val="24"/>
                <w:szCs w:val="24"/>
                <w:lang w:val="en-US" w:eastAsia="lv-LV"/>
              </w:rPr>
              <w:t>kapitālsabiedrības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506D7D0B" w14:textId="77777777" w:rsidR="00E5323B" w:rsidRPr="006F27AC" w:rsidRDefault="006F27AC" w:rsidP="00E5323B">
            <w:pPr>
              <w:spacing w:after="0" w:line="240" w:lineRule="auto"/>
              <w:rPr>
                <w:rFonts w:ascii="Times New Roman" w:eastAsia="Times New Roman" w:hAnsi="Times New Roman" w:cs="Times New Roman"/>
                <w:iCs/>
                <w:sz w:val="24"/>
                <w:szCs w:val="24"/>
                <w:lang w:eastAsia="lv-LV"/>
              </w:rPr>
            </w:pPr>
            <w:r w:rsidRPr="006F27AC">
              <w:rPr>
                <w:rFonts w:ascii="Times New Roman" w:eastAsia="Times New Roman" w:hAnsi="Times New Roman" w:cs="Times New Roman"/>
                <w:iCs/>
                <w:sz w:val="24"/>
                <w:szCs w:val="24"/>
                <w:lang w:eastAsia="lv-LV"/>
              </w:rPr>
              <w:t>Finanšu ministrija un Valsts ieņēmumu dienests</w:t>
            </w:r>
          </w:p>
        </w:tc>
      </w:tr>
      <w:tr w:rsidR="00E5323B" w:rsidRPr="00E5323B" w14:paraId="1A6F4E5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3323AEF" w14:textId="77777777" w:rsidR="00CD526E"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90BB804"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Cita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619F5F72" w14:textId="5C6EBF97" w:rsidR="00E5323B" w:rsidRPr="00D452F9" w:rsidRDefault="00D452F9" w:rsidP="00B04316">
            <w:pPr>
              <w:pStyle w:val="naiskr"/>
              <w:spacing w:before="120" w:beforeAutospacing="0" w:after="120" w:afterAutospacing="0"/>
              <w:ind w:firstLine="392"/>
              <w:jc w:val="both"/>
            </w:pPr>
            <w:r>
              <w:rPr>
                <w:rFonts w:eastAsia="Calibri"/>
                <w:bCs/>
                <w:color w:val="000000"/>
                <w:lang w:eastAsia="en-GB"/>
              </w:rPr>
              <w:t xml:space="preserve">ES saraksts </w:t>
            </w:r>
            <w:r w:rsidR="00955E0F" w:rsidRPr="00916EAD">
              <w:rPr>
                <w:rFonts w:eastAsia="Calibri"/>
                <w:bCs/>
                <w:color w:val="000000"/>
                <w:lang w:eastAsia="en-GB"/>
              </w:rPr>
              <w:t xml:space="preserve">regulāri </w:t>
            </w:r>
            <w:r w:rsidR="00955E0F" w:rsidRPr="00916EAD">
              <w:rPr>
                <w:bCs/>
              </w:rPr>
              <w:t xml:space="preserve">tiek </w:t>
            </w:r>
            <w:r w:rsidR="00955E0F" w:rsidRPr="00916EAD">
              <w:rPr>
                <w:rFonts w:eastAsia="Calibri"/>
                <w:bCs/>
                <w:color w:val="000000"/>
                <w:lang w:eastAsia="en-GB"/>
              </w:rPr>
              <w:t>atjaunināts un pārskatīts,</w:t>
            </w:r>
            <w:r w:rsidR="00955E0F" w:rsidRPr="00E57986">
              <w:rPr>
                <w:rFonts w:eastAsia="Calibri"/>
                <w:bCs/>
                <w:color w:val="000000"/>
                <w:lang w:eastAsia="en-GB"/>
              </w:rPr>
              <w:t xml:space="preserve"> dinamiski uzraugot pasākumus, ko jurisdikcijas īsteno, lai izpildītu savas saistības.</w:t>
            </w:r>
            <w:r w:rsidR="00955E0F" w:rsidRPr="00E57986">
              <w:rPr>
                <w:bCs/>
              </w:rPr>
              <w:t xml:space="preserve"> </w:t>
            </w:r>
            <w:r w:rsidR="00955E0F">
              <w:rPr>
                <w:bCs/>
              </w:rPr>
              <w:t xml:space="preserve">Padomes 2019.gada </w:t>
            </w:r>
            <w:r w:rsidR="00955E0F">
              <w:rPr>
                <w:bCs/>
              </w:rPr>
              <w:lastRenderedPageBreak/>
              <w:t>12.</w:t>
            </w:r>
            <w:r w:rsidR="00955E0F" w:rsidRPr="00D452F9">
              <w:rPr>
                <w:bCs/>
              </w:rPr>
              <w:t>marta secinājumos</w:t>
            </w:r>
            <w:r w:rsidR="00395CA4">
              <w:rPr>
                <w:bCs/>
              </w:rPr>
              <w:t xml:space="preserve"> (</w:t>
            </w:r>
            <w:r w:rsidR="00395CA4" w:rsidRPr="00395CA4">
              <w:t xml:space="preserve">7441/19; FISC </w:t>
            </w:r>
            <w:r w:rsidR="00395CA4">
              <w:t>169</w:t>
            </w:r>
            <w:r w:rsidR="00395CA4" w:rsidRPr="00395CA4">
              <w:t xml:space="preserve">; ECOFIN </w:t>
            </w:r>
            <w:r w:rsidR="00395CA4">
              <w:t>297</w:t>
            </w:r>
            <w:r w:rsidR="00395CA4">
              <w:rPr>
                <w:bCs/>
              </w:rPr>
              <w:t>)</w:t>
            </w:r>
            <w:r w:rsidR="00955E0F" w:rsidRPr="00D452F9">
              <w:rPr>
                <w:bCs/>
              </w:rPr>
              <w:t xml:space="preserve"> par pārskatīto ES sarakstu </w:t>
            </w:r>
            <w:r w:rsidR="008D724C">
              <w:rPr>
                <w:bCs/>
              </w:rPr>
              <w:t>ir noteikts</w:t>
            </w:r>
            <w:r w:rsidR="00955E0F" w:rsidRPr="00D452F9">
              <w:rPr>
                <w:bCs/>
              </w:rPr>
              <w:t>, ka sākot</w:t>
            </w:r>
            <w:r w:rsidR="00955E0F" w:rsidRPr="00D452F9">
              <w:t xml:space="preserve"> ar 2020.gadu</w:t>
            </w:r>
            <w:r w:rsidR="008D724C">
              <w:t>, ES saraksts</w:t>
            </w:r>
            <w:r w:rsidR="00955E0F" w:rsidRPr="00D452F9">
              <w:t xml:space="preserve"> tik</w:t>
            </w:r>
            <w:r w:rsidR="00366255">
              <w:t>s</w:t>
            </w:r>
            <w:r w:rsidR="00955E0F" w:rsidRPr="00D452F9">
              <w:t xml:space="preserve"> aktualizēts ne biežāk kā divas reizes gadā.</w:t>
            </w:r>
          </w:p>
          <w:p w14:paraId="3A1D8B21" w14:textId="77777777" w:rsidR="00D452F9" w:rsidRPr="006F27AC" w:rsidRDefault="00D452F9" w:rsidP="00366255">
            <w:pPr>
              <w:pStyle w:val="naiskr"/>
              <w:spacing w:before="120" w:beforeAutospacing="0" w:after="120" w:afterAutospacing="0"/>
              <w:ind w:firstLine="392"/>
              <w:jc w:val="both"/>
              <w:rPr>
                <w:iCs/>
              </w:rPr>
            </w:pPr>
            <w:r>
              <w:t xml:space="preserve">Ņemot vērā minēto, </w:t>
            </w:r>
            <w:r w:rsidR="008D724C">
              <w:t xml:space="preserve">arī turpmāk </w:t>
            </w:r>
            <w:r>
              <w:t>Latvijai būs nepieciešams</w:t>
            </w:r>
            <w:r w:rsidR="008D724C">
              <w:t xml:space="preserve"> regulāri</w:t>
            </w:r>
            <w:r>
              <w:t xml:space="preserve"> aktualizēt nacionālo sarakstu</w:t>
            </w:r>
            <w:r w:rsidR="00366255">
              <w:t>, lai tas atbilstu</w:t>
            </w:r>
            <w:r w:rsidR="008D724C">
              <w:t xml:space="preserve"> ES sarakstā veiktajām izmaiņām</w:t>
            </w:r>
            <w:r>
              <w:t xml:space="preserve">. </w:t>
            </w:r>
          </w:p>
        </w:tc>
      </w:tr>
    </w:tbl>
    <w:p w14:paraId="3B1D929C" w14:textId="77777777" w:rsidR="00E5323B" w:rsidRPr="0068344C" w:rsidRDefault="00E5323B" w:rsidP="00E5323B">
      <w:pPr>
        <w:spacing w:after="0" w:line="240" w:lineRule="auto"/>
        <w:rPr>
          <w:rFonts w:ascii="Times New Roman" w:eastAsia="Times New Roman" w:hAnsi="Times New Roman" w:cs="Times New Roman"/>
          <w:iCs/>
          <w:color w:val="414142"/>
          <w:sz w:val="24"/>
          <w:szCs w:val="24"/>
          <w:lang w:eastAsia="lv-LV"/>
        </w:rPr>
      </w:pPr>
      <w:r w:rsidRPr="0068344C">
        <w:rPr>
          <w:rFonts w:ascii="Times New Roman" w:eastAsia="Times New Roman" w:hAnsi="Times New Roman" w:cs="Times New Roman"/>
          <w:iCs/>
          <w:color w:val="414142"/>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048E0B4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88E422F" w14:textId="77777777" w:rsidR="00CD526E" w:rsidRPr="0068344C"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68344C">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E5323B" w14:paraId="0655CC6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533C31" w14:textId="77777777" w:rsidR="00CD526E"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C3913BF"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Sabiedrības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mērķgrupas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kuras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tiesiskais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regulējums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ietekmē</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vai</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varētu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ietekmēt</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04B7481A" w14:textId="77777777" w:rsidR="00E5323B" w:rsidRPr="00E5323B" w:rsidRDefault="00A54C49" w:rsidP="00B04316">
            <w:pPr>
              <w:spacing w:after="0" w:line="240" w:lineRule="auto"/>
              <w:ind w:firstLine="392"/>
              <w:jc w:val="both"/>
              <w:rPr>
                <w:rFonts w:ascii="Times New Roman" w:eastAsia="Times New Roman" w:hAnsi="Times New Roman" w:cs="Times New Roman"/>
                <w:iCs/>
                <w:color w:val="A6A6A6" w:themeColor="background1" w:themeShade="A6"/>
                <w:sz w:val="24"/>
                <w:szCs w:val="24"/>
                <w:lang w:val="en-US" w:eastAsia="lv-LV"/>
              </w:rPr>
            </w:pPr>
            <w:r w:rsidRPr="00A54C49">
              <w:rPr>
                <w:rFonts w:ascii="Times New Roman" w:eastAsia="Times New Roman" w:hAnsi="Times New Roman" w:cs="Times New Roman"/>
                <w:iCs/>
                <w:sz w:val="24"/>
                <w:szCs w:val="24"/>
                <w:lang w:eastAsia="lv-LV"/>
              </w:rPr>
              <w:t>Nodokļu maksātāji (fiziskās un juridiskās personas)</w:t>
            </w:r>
            <w:r>
              <w:rPr>
                <w:rFonts w:ascii="Times New Roman" w:eastAsia="Times New Roman" w:hAnsi="Times New Roman" w:cs="Times New Roman"/>
                <w:iCs/>
                <w:sz w:val="24"/>
                <w:szCs w:val="24"/>
                <w:lang w:eastAsia="lv-LV"/>
              </w:rPr>
              <w:t xml:space="preserve">, kas veic darījumus ar </w:t>
            </w:r>
            <w:r w:rsidR="006622C2" w:rsidRPr="006622C2">
              <w:rPr>
                <w:rFonts w:ascii="Times New Roman" w:eastAsia="Times New Roman" w:hAnsi="Times New Roman" w:cs="Times New Roman"/>
                <w:iCs/>
                <w:sz w:val="24"/>
                <w:szCs w:val="24"/>
                <w:lang w:eastAsia="lv-LV"/>
              </w:rPr>
              <w:t>personu, kura atrodas, ir izveidota vai nodibināta</w:t>
            </w:r>
            <w:r w:rsidR="006622C2">
              <w:rPr>
                <w:rFonts w:ascii="Times New Roman" w:eastAsia="Times New Roman" w:hAnsi="Times New Roman" w:cs="Times New Roman"/>
                <w:iCs/>
                <w:sz w:val="24"/>
                <w:szCs w:val="24"/>
                <w:lang w:eastAsia="lv-LV"/>
              </w:rPr>
              <w:t xml:space="preserve"> jurisdikcijā, kas nodokļu nolūkos nesadarbojās. </w:t>
            </w:r>
            <w:r w:rsidR="006622C2" w:rsidRPr="006622C2">
              <w:rPr>
                <w:rFonts w:ascii="Times New Roman" w:eastAsia="Times New Roman" w:hAnsi="Times New Roman" w:cs="Times New Roman"/>
                <w:iCs/>
                <w:sz w:val="24"/>
                <w:szCs w:val="24"/>
                <w:lang w:eastAsia="lv-LV"/>
              </w:rPr>
              <w:t xml:space="preserve"> </w:t>
            </w:r>
          </w:p>
        </w:tc>
      </w:tr>
      <w:tr w:rsidR="00E5323B" w:rsidRPr="00E5323B" w14:paraId="76967AD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8EBB9F" w14:textId="77777777" w:rsidR="00CD526E"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2C08B72"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Tiesiskā</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regulējuma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ietekme</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uz</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tautsaimniecību</w:t>
            </w:r>
            <w:proofErr w:type="spellEnd"/>
            <w:r w:rsidRPr="00E5323B">
              <w:rPr>
                <w:rFonts w:ascii="Times New Roman" w:eastAsia="Times New Roman" w:hAnsi="Times New Roman" w:cs="Times New Roman"/>
                <w:iCs/>
                <w:color w:val="414142"/>
                <w:sz w:val="24"/>
                <w:szCs w:val="24"/>
                <w:lang w:val="en-US" w:eastAsia="lv-LV"/>
              </w:rPr>
              <w:t xml:space="preserve"> un </w:t>
            </w:r>
            <w:proofErr w:type="spellStart"/>
            <w:r w:rsidRPr="00E5323B">
              <w:rPr>
                <w:rFonts w:ascii="Times New Roman" w:eastAsia="Times New Roman" w:hAnsi="Times New Roman" w:cs="Times New Roman"/>
                <w:iCs/>
                <w:color w:val="414142"/>
                <w:sz w:val="24"/>
                <w:szCs w:val="24"/>
                <w:lang w:val="en-US" w:eastAsia="lv-LV"/>
              </w:rPr>
              <w:t>administratīvo</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slogu</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7FB24F3B" w14:textId="77777777" w:rsidR="00E5323B" w:rsidRPr="005631F1" w:rsidRDefault="007F583A" w:rsidP="00366255">
            <w:pPr>
              <w:spacing w:after="0" w:line="240" w:lineRule="auto"/>
              <w:ind w:firstLine="392"/>
              <w:jc w:val="both"/>
              <w:rPr>
                <w:rFonts w:ascii="Times New Roman" w:eastAsia="Times New Roman" w:hAnsi="Times New Roman" w:cs="Times New Roman"/>
                <w:iCs/>
                <w:sz w:val="24"/>
                <w:szCs w:val="24"/>
                <w:lang w:eastAsia="lv-LV"/>
              </w:rPr>
            </w:pPr>
            <w:r w:rsidRPr="005631F1">
              <w:rPr>
                <w:rFonts w:ascii="Times New Roman" w:eastAsia="Times New Roman" w:hAnsi="Times New Roman" w:cs="Times New Roman"/>
                <w:iCs/>
                <w:sz w:val="24"/>
                <w:szCs w:val="24"/>
                <w:lang w:eastAsia="lv-LV"/>
              </w:rPr>
              <w:t xml:space="preserve">Noteikumu projekta būtība un mērķis neatšķiras no šobrīd spēkā esošo Noteikumu Nr.665 mērķa un būtības </w:t>
            </w:r>
            <w:r w:rsidR="00A54C49" w:rsidRPr="005631F1">
              <w:rPr>
                <w:rFonts w:ascii="Times New Roman" w:eastAsia="Times New Roman" w:hAnsi="Times New Roman" w:cs="Times New Roman"/>
                <w:iCs/>
                <w:sz w:val="24"/>
                <w:szCs w:val="24"/>
                <w:lang w:eastAsia="lv-LV"/>
              </w:rPr>
              <w:t xml:space="preserve">– tiek aizstāts esošais </w:t>
            </w:r>
            <w:r w:rsidR="008D724C" w:rsidRPr="005631F1">
              <w:rPr>
                <w:rFonts w:ascii="Times New Roman" w:hAnsi="Times New Roman" w:cs="Times New Roman"/>
                <w:iCs/>
                <w:sz w:val="24"/>
                <w:szCs w:val="24"/>
              </w:rPr>
              <w:t>zemu nodokļu vai beznodokļu valstu un teritoriju</w:t>
            </w:r>
            <w:r w:rsidR="008D724C" w:rsidRPr="005631F1">
              <w:rPr>
                <w:iCs/>
                <w:sz w:val="24"/>
                <w:szCs w:val="24"/>
              </w:rPr>
              <w:t xml:space="preserve"> </w:t>
            </w:r>
            <w:r w:rsidR="00A54C49" w:rsidRPr="005631F1">
              <w:rPr>
                <w:rFonts w:ascii="Times New Roman" w:eastAsia="Times New Roman" w:hAnsi="Times New Roman" w:cs="Times New Roman"/>
                <w:iCs/>
                <w:sz w:val="24"/>
                <w:szCs w:val="24"/>
                <w:lang w:eastAsia="lv-LV"/>
              </w:rPr>
              <w:t xml:space="preserve"> saraksts ar ES noteikto </w:t>
            </w:r>
            <w:r w:rsidR="00E03FAC" w:rsidRPr="005631F1">
              <w:rPr>
                <w:rFonts w:ascii="Times New Roman" w:eastAsia="Times New Roman" w:hAnsi="Times New Roman" w:cs="Times New Roman"/>
                <w:iCs/>
                <w:sz w:val="24"/>
                <w:szCs w:val="24"/>
                <w:lang w:eastAsia="lv-LV"/>
              </w:rPr>
              <w:t xml:space="preserve">nodokļu vajadzībām </w:t>
            </w:r>
            <w:r w:rsidR="00A54C49" w:rsidRPr="005631F1">
              <w:rPr>
                <w:rFonts w:ascii="Times New Roman" w:eastAsia="Times New Roman" w:hAnsi="Times New Roman" w:cs="Times New Roman"/>
                <w:iCs/>
                <w:sz w:val="24"/>
                <w:szCs w:val="24"/>
                <w:lang w:eastAsia="lv-LV"/>
              </w:rPr>
              <w:t>nesadarbojošos jurisdikciju sarak</w:t>
            </w:r>
            <w:r w:rsidR="008D724C" w:rsidRPr="005631F1">
              <w:rPr>
                <w:rFonts w:ascii="Times New Roman" w:eastAsia="Times New Roman" w:hAnsi="Times New Roman" w:cs="Times New Roman"/>
                <w:iCs/>
                <w:sz w:val="24"/>
                <w:szCs w:val="24"/>
                <w:lang w:eastAsia="lv-LV"/>
              </w:rPr>
              <w:t>s</w:t>
            </w:r>
            <w:r w:rsidR="00A54C49" w:rsidRPr="005631F1">
              <w:rPr>
                <w:rFonts w:ascii="Times New Roman" w:eastAsia="Times New Roman" w:hAnsi="Times New Roman" w:cs="Times New Roman"/>
                <w:iCs/>
                <w:sz w:val="24"/>
                <w:szCs w:val="24"/>
                <w:lang w:eastAsia="lv-LV"/>
              </w:rPr>
              <w:t>tu – tādējādi nerodas administratīv</w:t>
            </w:r>
            <w:r w:rsidR="00366255">
              <w:rPr>
                <w:rFonts w:ascii="Times New Roman" w:eastAsia="Times New Roman" w:hAnsi="Times New Roman" w:cs="Times New Roman"/>
                <w:iCs/>
                <w:sz w:val="24"/>
                <w:szCs w:val="24"/>
                <w:lang w:eastAsia="lv-LV"/>
              </w:rPr>
              <w:t>ā</w:t>
            </w:r>
            <w:r w:rsidR="00A54C49" w:rsidRPr="005631F1">
              <w:rPr>
                <w:rFonts w:ascii="Times New Roman" w:eastAsia="Times New Roman" w:hAnsi="Times New Roman" w:cs="Times New Roman"/>
                <w:iCs/>
                <w:sz w:val="24"/>
                <w:szCs w:val="24"/>
                <w:lang w:eastAsia="lv-LV"/>
              </w:rPr>
              <w:t xml:space="preserve"> sloga palielinājums.  </w:t>
            </w:r>
          </w:p>
        </w:tc>
      </w:tr>
      <w:tr w:rsidR="00E5323B" w:rsidRPr="00E5323B" w14:paraId="6897F9C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F2DC2E" w14:textId="77777777" w:rsidR="00CD526E"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0F57700"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Administratīvo</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izmaksu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monetārs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novērtējums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73E30DDE" w14:textId="77777777" w:rsidR="00E5323B" w:rsidRPr="003C5D71" w:rsidRDefault="007F583A" w:rsidP="00E03FAC">
            <w:pPr>
              <w:spacing w:after="0" w:line="240" w:lineRule="auto"/>
              <w:ind w:firstLine="250"/>
              <w:jc w:val="both"/>
              <w:rPr>
                <w:rFonts w:ascii="Times New Roman" w:eastAsia="Times New Roman" w:hAnsi="Times New Roman" w:cs="Times New Roman"/>
                <w:iCs/>
                <w:color w:val="A6A6A6" w:themeColor="background1" w:themeShade="A6"/>
                <w:sz w:val="24"/>
                <w:szCs w:val="24"/>
                <w:lang w:val="sv-SE" w:eastAsia="lv-LV"/>
              </w:rPr>
            </w:pPr>
            <w:r w:rsidRPr="003C5D71">
              <w:rPr>
                <w:rFonts w:ascii="Times New Roman" w:eastAsia="Times New Roman" w:hAnsi="Times New Roman" w:cs="Times New Roman"/>
                <w:iCs/>
                <w:sz w:val="24"/>
                <w:szCs w:val="24"/>
                <w:lang w:eastAsia="lv-LV"/>
              </w:rPr>
              <w:t xml:space="preserve">Noteikumu projekta būtība un mērķis neatšķiras no šobrīd spēkā esošo Noteikumu Nr.665 mērķa un būtības – tiek aizstāts esošais </w:t>
            </w:r>
            <w:r w:rsidR="00E03FAC" w:rsidRPr="003C5D71">
              <w:rPr>
                <w:rFonts w:ascii="Times New Roman" w:hAnsi="Times New Roman" w:cs="Times New Roman"/>
                <w:iCs/>
                <w:sz w:val="24"/>
                <w:szCs w:val="24"/>
              </w:rPr>
              <w:t>zemu nodokļu vai beznodokļu valstu un teritoriju</w:t>
            </w:r>
            <w:r w:rsidR="00E03FAC" w:rsidRPr="003C5D71">
              <w:rPr>
                <w:rFonts w:ascii="Times New Roman" w:eastAsia="Times New Roman" w:hAnsi="Times New Roman" w:cs="Times New Roman"/>
                <w:iCs/>
                <w:sz w:val="24"/>
                <w:szCs w:val="24"/>
                <w:lang w:eastAsia="lv-LV"/>
              </w:rPr>
              <w:t xml:space="preserve"> </w:t>
            </w:r>
            <w:r w:rsidRPr="003C5D71">
              <w:rPr>
                <w:rFonts w:ascii="Times New Roman" w:eastAsia="Times New Roman" w:hAnsi="Times New Roman" w:cs="Times New Roman"/>
                <w:iCs/>
                <w:sz w:val="24"/>
                <w:szCs w:val="24"/>
                <w:lang w:eastAsia="lv-LV"/>
              </w:rPr>
              <w:t xml:space="preserve">saraksts ar ES noteikto </w:t>
            </w:r>
            <w:r w:rsidR="00E03FAC" w:rsidRPr="003C5D71">
              <w:rPr>
                <w:rFonts w:ascii="Times New Roman" w:eastAsia="Times New Roman" w:hAnsi="Times New Roman" w:cs="Times New Roman"/>
                <w:iCs/>
                <w:sz w:val="24"/>
                <w:szCs w:val="24"/>
                <w:lang w:eastAsia="lv-LV"/>
              </w:rPr>
              <w:t xml:space="preserve">nodokļu vajadzībām </w:t>
            </w:r>
            <w:r w:rsidRPr="003C5D71">
              <w:rPr>
                <w:rFonts w:ascii="Times New Roman" w:eastAsia="Times New Roman" w:hAnsi="Times New Roman" w:cs="Times New Roman"/>
                <w:iCs/>
                <w:sz w:val="24"/>
                <w:szCs w:val="24"/>
                <w:lang w:eastAsia="lv-LV"/>
              </w:rPr>
              <w:t>nesadarbojošos jurisdikciju sarak</w:t>
            </w:r>
            <w:r w:rsidR="008D724C" w:rsidRPr="003C5D71">
              <w:rPr>
                <w:rFonts w:ascii="Times New Roman" w:eastAsia="Times New Roman" w:hAnsi="Times New Roman" w:cs="Times New Roman"/>
                <w:iCs/>
                <w:sz w:val="24"/>
                <w:szCs w:val="24"/>
                <w:lang w:eastAsia="lv-LV"/>
              </w:rPr>
              <w:t>s</w:t>
            </w:r>
            <w:r w:rsidRPr="003C5D71">
              <w:rPr>
                <w:rFonts w:ascii="Times New Roman" w:eastAsia="Times New Roman" w:hAnsi="Times New Roman" w:cs="Times New Roman"/>
                <w:iCs/>
                <w:sz w:val="24"/>
                <w:szCs w:val="24"/>
                <w:lang w:eastAsia="lv-LV"/>
              </w:rPr>
              <w:t xml:space="preserve">tu – </w:t>
            </w:r>
            <w:r w:rsidR="00366255">
              <w:rPr>
                <w:rFonts w:ascii="Times New Roman" w:eastAsia="Times New Roman" w:hAnsi="Times New Roman" w:cs="Times New Roman"/>
                <w:iCs/>
                <w:sz w:val="24"/>
                <w:szCs w:val="24"/>
                <w:lang w:eastAsia="lv-LV"/>
              </w:rPr>
              <w:t>tādējādi nerodas administratīvā</w:t>
            </w:r>
            <w:r w:rsidRPr="003C5D71">
              <w:rPr>
                <w:rFonts w:ascii="Times New Roman" w:eastAsia="Times New Roman" w:hAnsi="Times New Roman" w:cs="Times New Roman"/>
                <w:iCs/>
                <w:sz w:val="24"/>
                <w:szCs w:val="24"/>
                <w:lang w:eastAsia="lv-LV"/>
              </w:rPr>
              <w:t xml:space="preserve"> sloga palielinājums</w:t>
            </w:r>
            <w:r w:rsidR="00A54C49" w:rsidRPr="003C5D71">
              <w:rPr>
                <w:rFonts w:ascii="Times New Roman" w:eastAsia="Times New Roman" w:hAnsi="Times New Roman" w:cs="Times New Roman"/>
                <w:iCs/>
                <w:sz w:val="24"/>
                <w:szCs w:val="24"/>
                <w:lang w:eastAsia="lv-LV"/>
              </w:rPr>
              <w:t xml:space="preserve"> un tā monetāro novērtējumu nav nepieciešams noteikt.  </w:t>
            </w:r>
          </w:p>
        </w:tc>
      </w:tr>
      <w:tr w:rsidR="00E5323B" w:rsidRPr="00E5323B" w14:paraId="612C25F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9572CED" w14:textId="77777777" w:rsidR="00CD526E"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06358D1"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Atbilstības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izmaksu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monetārs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novērtējums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4E52FFCC" w14:textId="77777777" w:rsidR="00E5323B" w:rsidRPr="003C5D71" w:rsidRDefault="007F583A" w:rsidP="00366255">
            <w:pPr>
              <w:spacing w:after="0" w:line="240" w:lineRule="auto"/>
              <w:ind w:firstLine="392"/>
              <w:jc w:val="both"/>
              <w:rPr>
                <w:rFonts w:ascii="Times New Roman" w:eastAsia="Times New Roman" w:hAnsi="Times New Roman" w:cs="Times New Roman"/>
                <w:iCs/>
                <w:color w:val="A6A6A6" w:themeColor="background1" w:themeShade="A6"/>
                <w:sz w:val="24"/>
                <w:szCs w:val="24"/>
                <w:lang w:val="en-US" w:eastAsia="lv-LV"/>
              </w:rPr>
            </w:pPr>
            <w:r w:rsidRPr="003C5D71">
              <w:rPr>
                <w:rFonts w:ascii="Times New Roman" w:eastAsia="Times New Roman" w:hAnsi="Times New Roman" w:cs="Times New Roman"/>
                <w:iCs/>
                <w:sz w:val="24"/>
                <w:szCs w:val="24"/>
                <w:lang w:eastAsia="lv-LV"/>
              </w:rPr>
              <w:t>Noteikumu projekta būtība un mērķis neatšķiras no šobrīd spēkā esošo Noteikumu Nr.665 mērķa un būtības – tiek aizstāts esošais</w:t>
            </w:r>
            <w:r w:rsidR="00E03FAC" w:rsidRPr="003C5D71">
              <w:rPr>
                <w:rFonts w:ascii="Times New Roman" w:hAnsi="Times New Roman" w:cs="Times New Roman"/>
                <w:iCs/>
                <w:sz w:val="24"/>
                <w:szCs w:val="24"/>
              </w:rPr>
              <w:t xml:space="preserve"> zemu nodokļu vai beznodokļu valstu un teritoriju</w:t>
            </w:r>
            <w:r w:rsidRPr="003C5D71">
              <w:rPr>
                <w:rFonts w:ascii="Times New Roman" w:eastAsia="Times New Roman" w:hAnsi="Times New Roman" w:cs="Times New Roman"/>
                <w:iCs/>
                <w:sz w:val="24"/>
                <w:szCs w:val="24"/>
                <w:lang w:eastAsia="lv-LV"/>
              </w:rPr>
              <w:t xml:space="preserve"> saraksts ar ES noteikto </w:t>
            </w:r>
            <w:r w:rsidR="00E03FAC" w:rsidRPr="003C5D71">
              <w:rPr>
                <w:rFonts w:ascii="Times New Roman" w:eastAsia="Times New Roman" w:hAnsi="Times New Roman" w:cs="Times New Roman"/>
                <w:iCs/>
                <w:sz w:val="24"/>
                <w:szCs w:val="24"/>
                <w:lang w:eastAsia="lv-LV"/>
              </w:rPr>
              <w:t xml:space="preserve">nodokļu vajadzībām </w:t>
            </w:r>
            <w:r w:rsidRPr="003C5D71">
              <w:rPr>
                <w:rFonts w:ascii="Times New Roman" w:eastAsia="Times New Roman" w:hAnsi="Times New Roman" w:cs="Times New Roman"/>
                <w:iCs/>
                <w:sz w:val="24"/>
                <w:szCs w:val="24"/>
                <w:lang w:eastAsia="lv-LV"/>
              </w:rPr>
              <w:t>nesadarbojošos jurisdikciju sarak</w:t>
            </w:r>
            <w:r w:rsidR="008D724C" w:rsidRPr="003C5D71">
              <w:rPr>
                <w:rFonts w:ascii="Times New Roman" w:eastAsia="Times New Roman" w:hAnsi="Times New Roman" w:cs="Times New Roman"/>
                <w:iCs/>
                <w:sz w:val="24"/>
                <w:szCs w:val="24"/>
                <w:lang w:eastAsia="lv-LV"/>
              </w:rPr>
              <w:t>s</w:t>
            </w:r>
            <w:r w:rsidRPr="003C5D71">
              <w:rPr>
                <w:rFonts w:ascii="Times New Roman" w:eastAsia="Times New Roman" w:hAnsi="Times New Roman" w:cs="Times New Roman"/>
                <w:iCs/>
                <w:sz w:val="24"/>
                <w:szCs w:val="24"/>
                <w:lang w:eastAsia="lv-LV"/>
              </w:rPr>
              <w:t xml:space="preserve">tu – tādējādi atbilstības izmaksu monetāro novērtējumu nav nepieciešams noteikt.  </w:t>
            </w:r>
          </w:p>
        </w:tc>
      </w:tr>
      <w:tr w:rsidR="00E5323B" w:rsidRPr="00E5323B" w14:paraId="42128E5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5B8CA3E" w14:textId="77777777" w:rsidR="00CD526E"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D33AD1A"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Cita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52848C98" w14:textId="77777777" w:rsidR="00E5323B" w:rsidRPr="00E5323B" w:rsidRDefault="00A54C49" w:rsidP="00A54C49">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7F583A">
              <w:rPr>
                <w:rFonts w:ascii="Times New Roman" w:eastAsia="Times New Roman" w:hAnsi="Times New Roman" w:cs="Times New Roman"/>
                <w:iCs/>
                <w:sz w:val="24"/>
                <w:szCs w:val="24"/>
                <w:lang w:val="en-US" w:eastAsia="lv-LV"/>
              </w:rPr>
              <w:t>Nav</w:t>
            </w:r>
          </w:p>
        </w:tc>
      </w:tr>
    </w:tbl>
    <w:p w14:paraId="5CEC7C3F"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E5323B" w14:paraId="5376C3B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675D64" w14:textId="77777777" w:rsidR="00CD526E" w:rsidRPr="00E5323B" w:rsidRDefault="00E5323B" w:rsidP="001B6A66">
            <w:pPr>
              <w:spacing w:after="0" w:line="240" w:lineRule="auto"/>
              <w:jc w:val="center"/>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III. </w:t>
            </w:r>
            <w:proofErr w:type="spellStart"/>
            <w:r w:rsidRPr="00E5323B">
              <w:rPr>
                <w:rFonts w:ascii="Times New Roman" w:eastAsia="Times New Roman" w:hAnsi="Times New Roman" w:cs="Times New Roman"/>
                <w:b/>
                <w:bCs/>
                <w:iCs/>
                <w:color w:val="414142"/>
                <w:sz w:val="24"/>
                <w:szCs w:val="24"/>
                <w:lang w:val="en-US" w:eastAsia="lv-LV"/>
              </w:rPr>
              <w:t>Tiesību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projekta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ietekme</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uz</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valsts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budžetu</w:t>
            </w:r>
            <w:proofErr w:type="spellEnd"/>
            <w:r w:rsidRPr="00E5323B">
              <w:rPr>
                <w:rFonts w:ascii="Times New Roman" w:eastAsia="Times New Roman" w:hAnsi="Times New Roman" w:cs="Times New Roman"/>
                <w:b/>
                <w:bCs/>
                <w:iCs/>
                <w:color w:val="414142"/>
                <w:sz w:val="24"/>
                <w:szCs w:val="24"/>
                <w:lang w:val="en-US" w:eastAsia="lv-LV"/>
              </w:rPr>
              <w:t xml:space="preserve"> un </w:t>
            </w:r>
            <w:proofErr w:type="spellStart"/>
            <w:r w:rsidRPr="00E5323B">
              <w:rPr>
                <w:rFonts w:ascii="Times New Roman" w:eastAsia="Times New Roman" w:hAnsi="Times New Roman" w:cs="Times New Roman"/>
                <w:b/>
                <w:bCs/>
                <w:iCs/>
                <w:color w:val="414142"/>
                <w:sz w:val="24"/>
                <w:szCs w:val="24"/>
                <w:lang w:val="en-US" w:eastAsia="lv-LV"/>
              </w:rPr>
              <w:t>pašvaldību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budžetiem</w:t>
            </w:r>
            <w:proofErr w:type="spellEnd"/>
          </w:p>
        </w:tc>
      </w:tr>
      <w:tr w:rsidR="001B6A66" w:rsidRPr="009E1AA1" w14:paraId="3FCBFF2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3FC743" w14:textId="77777777" w:rsidR="001B6A66" w:rsidRPr="009E1AA1" w:rsidRDefault="001B6A66" w:rsidP="001B6A66">
            <w:pPr>
              <w:spacing w:after="0" w:line="240" w:lineRule="auto"/>
              <w:jc w:val="center"/>
              <w:rPr>
                <w:rFonts w:ascii="Times New Roman" w:eastAsia="Times New Roman" w:hAnsi="Times New Roman" w:cs="Times New Roman"/>
                <w:bCs/>
                <w:iCs/>
                <w:color w:val="414142"/>
                <w:sz w:val="24"/>
                <w:szCs w:val="24"/>
                <w:lang w:val="en-US" w:eastAsia="lv-LV"/>
              </w:rPr>
            </w:pPr>
            <w:proofErr w:type="spellStart"/>
            <w:r w:rsidRPr="009E1AA1">
              <w:rPr>
                <w:rFonts w:ascii="Times New Roman" w:eastAsia="Times New Roman" w:hAnsi="Times New Roman" w:cs="Times New Roman"/>
                <w:bCs/>
                <w:iCs/>
                <w:color w:val="414142"/>
                <w:sz w:val="24"/>
                <w:szCs w:val="24"/>
                <w:lang w:val="en-US" w:eastAsia="lv-LV"/>
              </w:rPr>
              <w:t>Projekts</w:t>
            </w:r>
            <w:proofErr w:type="spellEnd"/>
            <w:r w:rsidRPr="009E1AA1">
              <w:rPr>
                <w:rFonts w:ascii="Times New Roman" w:eastAsia="Times New Roman" w:hAnsi="Times New Roman" w:cs="Times New Roman"/>
                <w:bCs/>
                <w:iCs/>
                <w:color w:val="414142"/>
                <w:sz w:val="24"/>
                <w:szCs w:val="24"/>
                <w:lang w:val="en-US" w:eastAsia="lv-LV"/>
              </w:rPr>
              <w:t xml:space="preserve"> </w:t>
            </w:r>
            <w:proofErr w:type="spellStart"/>
            <w:r w:rsidRPr="009E1AA1">
              <w:rPr>
                <w:rFonts w:ascii="Times New Roman" w:eastAsia="Times New Roman" w:hAnsi="Times New Roman" w:cs="Times New Roman"/>
                <w:bCs/>
                <w:iCs/>
                <w:color w:val="414142"/>
                <w:sz w:val="24"/>
                <w:szCs w:val="24"/>
                <w:lang w:val="en-US" w:eastAsia="lv-LV"/>
              </w:rPr>
              <w:t>šo</w:t>
            </w:r>
            <w:proofErr w:type="spellEnd"/>
            <w:r w:rsidRPr="009E1AA1">
              <w:rPr>
                <w:rFonts w:ascii="Times New Roman" w:eastAsia="Times New Roman" w:hAnsi="Times New Roman" w:cs="Times New Roman"/>
                <w:bCs/>
                <w:iCs/>
                <w:color w:val="414142"/>
                <w:sz w:val="24"/>
                <w:szCs w:val="24"/>
                <w:lang w:val="en-US" w:eastAsia="lv-LV"/>
              </w:rPr>
              <w:t xml:space="preserve"> </w:t>
            </w:r>
            <w:proofErr w:type="spellStart"/>
            <w:r w:rsidRPr="009E1AA1">
              <w:rPr>
                <w:rFonts w:ascii="Times New Roman" w:eastAsia="Times New Roman" w:hAnsi="Times New Roman" w:cs="Times New Roman"/>
                <w:bCs/>
                <w:iCs/>
                <w:color w:val="414142"/>
                <w:sz w:val="24"/>
                <w:szCs w:val="24"/>
                <w:lang w:val="en-US" w:eastAsia="lv-LV"/>
              </w:rPr>
              <w:t>jomu</w:t>
            </w:r>
            <w:proofErr w:type="spellEnd"/>
            <w:r w:rsidRPr="009E1AA1">
              <w:rPr>
                <w:rFonts w:ascii="Times New Roman" w:eastAsia="Times New Roman" w:hAnsi="Times New Roman" w:cs="Times New Roman"/>
                <w:bCs/>
                <w:iCs/>
                <w:color w:val="414142"/>
                <w:sz w:val="24"/>
                <w:szCs w:val="24"/>
                <w:lang w:val="en-US" w:eastAsia="lv-LV"/>
              </w:rPr>
              <w:t xml:space="preserve"> </w:t>
            </w:r>
            <w:proofErr w:type="spellStart"/>
            <w:r w:rsidRPr="009E1AA1">
              <w:rPr>
                <w:rFonts w:ascii="Times New Roman" w:eastAsia="Times New Roman" w:hAnsi="Times New Roman" w:cs="Times New Roman"/>
                <w:bCs/>
                <w:iCs/>
                <w:color w:val="414142"/>
                <w:sz w:val="24"/>
                <w:szCs w:val="24"/>
                <w:lang w:val="en-US" w:eastAsia="lv-LV"/>
              </w:rPr>
              <w:t>neskar</w:t>
            </w:r>
            <w:proofErr w:type="spellEnd"/>
          </w:p>
        </w:tc>
      </w:tr>
    </w:tbl>
    <w:p w14:paraId="10083C49"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E5323B" w14:paraId="62DB458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FD6A14" w14:textId="77777777" w:rsidR="00CD526E" w:rsidRPr="00E5323B" w:rsidRDefault="00E5323B" w:rsidP="001B6A66">
            <w:pPr>
              <w:spacing w:after="0" w:line="240" w:lineRule="auto"/>
              <w:jc w:val="center"/>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IV. </w:t>
            </w:r>
            <w:proofErr w:type="spellStart"/>
            <w:r w:rsidRPr="00E5323B">
              <w:rPr>
                <w:rFonts w:ascii="Times New Roman" w:eastAsia="Times New Roman" w:hAnsi="Times New Roman" w:cs="Times New Roman"/>
                <w:b/>
                <w:bCs/>
                <w:iCs/>
                <w:color w:val="414142"/>
                <w:sz w:val="24"/>
                <w:szCs w:val="24"/>
                <w:lang w:val="en-US" w:eastAsia="lv-LV"/>
              </w:rPr>
              <w:t>Tiesību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projekta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ietekme</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uz</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spēkā</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esošo</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tiesību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normu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sistēmu</w:t>
            </w:r>
            <w:proofErr w:type="spellEnd"/>
          </w:p>
        </w:tc>
      </w:tr>
      <w:tr w:rsidR="001B6A66" w:rsidRPr="009E1AA1" w14:paraId="573FE39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0711BB" w14:textId="77777777" w:rsidR="001B6A66" w:rsidRPr="009E1AA1" w:rsidRDefault="001B6A66" w:rsidP="001B6A66">
            <w:pPr>
              <w:spacing w:after="0" w:line="240" w:lineRule="auto"/>
              <w:jc w:val="center"/>
              <w:rPr>
                <w:rFonts w:ascii="Times New Roman" w:eastAsia="Times New Roman" w:hAnsi="Times New Roman" w:cs="Times New Roman"/>
                <w:bCs/>
                <w:iCs/>
                <w:color w:val="414142"/>
                <w:sz w:val="24"/>
                <w:szCs w:val="24"/>
                <w:lang w:val="en-US" w:eastAsia="lv-LV"/>
              </w:rPr>
            </w:pPr>
            <w:proofErr w:type="spellStart"/>
            <w:r w:rsidRPr="009E1AA1">
              <w:rPr>
                <w:rFonts w:ascii="Times New Roman" w:eastAsia="Times New Roman" w:hAnsi="Times New Roman" w:cs="Times New Roman"/>
                <w:bCs/>
                <w:iCs/>
                <w:color w:val="414142"/>
                <w:sz w:val="24"/>
                <w:szCs w:val="24"/>
                <w:lang w:val="en-US" w:eastAsia="lv-LV"/>
              </w:rPr>
              <w:t>Projekts</w:t>
            </w:r>
            <w:proofErr w:type="spellEnd"/>
            <w:r w:rsidRPr="009E1AA1">
              <w:rPr>
                <w:rFonts w:ascii="Times New Roman" w:eastAsia="Times New Roman" w:hAnsi="Times New Roman" w:cs="Times New Roman"/>
                <w:bCs/>
                <w:iCs/>
                <w:color w:val="414142"/>
                <w:sz w:val="24"/>
                <w:szCs w:val="24"/>
                <w:lang w:val="en-US" w:eastAsia="lv-LV"/>
              </w:rPr>
              <w:t xml:space="preserve"> </w:t>
            </w:r>
            <w:proofErr w:type="spellStart"/>
            <w:r w:rsidRPr="009E1AA1">
              <w:rPr>
                <w:rFonts w:ascii="Times New Roman" w:eastAsia="Times New Roman" w:hAnsi="Times New Roman" w:cs="Times New Roman"/>
                <w:bCs/>
                <w:iCs/>
                <w:color w:val="414142"/>
                <w:sz w:val="24"/>
                <w:szCs w:val="24"/>
                <w:lang w:val="en-US" w:eastAsia="lv-LV"/>
              </w:rPr>
              <w:t>šo</w:t>
            </w:r>
            <w:proofErr w:type="spellEnd"/>
            <w:r w:rsidRPr="009E1AA1">
              <w:rPr>
                <w:rFonts w:ascii="Times New Roman" w:eastAsia="Times New Roman" w:hAnsi="Times New Roman" w:cs="Times New Roman"/>
                <w:bCs/>
                <w:iCs/>
                <w:color w:val="414142"/>
                <w:sz w:val="24"/>
                <w:szCs w:val="24"/>
                <w:lang w:val="en-US" w:eastAsia="lv-LV"/>
              </w:rPr>
              <w:t xml:space="preserve"> </w:t>
            </w:r>
            <w:proofErr w:type="spellStart"/>
            <w:r w:rsidRPr="009E1AA1">
              <w:rPr>
                <w:rFonts w:ascii="Times New Roman" w:eastAsia="Times New Roman" w:hAnsi="Times New Roman" w:cs="Times New Roman"/>
                <w:bCs/>
                <w:iCs/>
                <w:color w:val="414142"/>
                <w:sz w:val="24"/>
                <w:szCs w:val="24"/>
                <w:lang w:val="en-US" w:eastAsia="lv-LV"/>
              </w:rPr>
              <w:t>jomu</w:t>
            </w:r>
            <w:proofErr w:type="spellEnd"/>
            <w:r w:rsidRPr="009E1AA1">
              <w:rPr>
                <w:rFonts w:ascii="Times New Roman" w:eastAsia="Times New Roman" w:hAnsi="Times New Roman" w:cs="Times New Roman"/>
                <w:bCs/>
                <w:iCs/>
                <w:color w:val="414142"/>
                <w:sz w:val="24"/>
                <w:szCs w:val="24"/>
                <w:lang w:val="en-US" w:eastAsia="lv-LV"/>
              </w:rPr>
              <w:t xml:space="preserve"> </w:t>
            </w:r>
            <w:proofErr w:type="spellStart"/>
            <w:r w:rsidRPr="009E1AA1">
              <w:rPr>
                <w:rFonts w:ascii="Times New Roman" w:eastAsia="Times New Roman" w:hAnsi="Times New Roman" w:cs="Times New Roman"/>
                <w:bCs/>
                <w:iCs/>
                <w:color w:val="414142"/>
                <w:sz w:val="24"/>
                <w:szCs w:val="24"/>
                <w:lang w:val="en-US" w:eastAsia="lv-LV"/>
              </w:rPr>
              <w:t>neskar</w:t>
            </w:r>
            <w:proofErr w:type="spellEnd"/>
          </w:p>
        </w:tc>
      </w:tr>
    </w:tbl>
    <w:p w14:paraId="4909E0BB"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E5323B" w14:paraId="4DA5DBF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FF4279" w14:textId="77777777" w:rsidR="00CD526E" w:rsidRPr="00E5323B" w:rsidRDefault="00E5323B" w:rsidP="001B6A66">
            <w:pPr>
              <w:spacing w:after="0" w:line="240" w:lineRule="auto"/>
              <w:jc w:val="center"/>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lastRenderedPageBreak/>
              <w:t xml:space="preserve">V. </w:t>
            </w:r>
            <w:proofErr w:type="spellStart"/>
            <w:r w:rsidRPr="00E5323B">
              <w:rPr>
                <w:rFonts w:ascii="Times New Roman" w:eastAsia="Times New Roman" w:hAnsi="Times New Roman" w:cs="Times New Roman"/>
                <w:b/>
                <w:bCs/>
                <w:iCs/>
                <w:color w:val="414142"/>
                <w:sz w:val="24"/>
                <w:szCs w:val="24"/>
                <w:lang w:val="en-US" w:eastAsia="lv-LV"/>
              </w:rPr>
              <w:t>Tiesību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projekta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atbilstība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Latvijas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Republikas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starptautiskajām</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saistībām</w:t>
            </w:r>
            <w:proofErr w:type="spellEnd"/>
          </w:p>
        </w:tc>
      </w:tr>
      <w:tr w:rsidR="001B6A66" w:rsidRPr="009E1AA1" w14:paraId="15E971C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F3B165" w14:textId="77777777" w:rsidR="001B6A66" w:rsidRPr="009E1AA1" w:rsidRDefault="001B6A66" w:rsidP="001B6A66">
            <w:pPr>
              <w:spacing w:after="0" w:line="240" w:lineRule="auto"/>
              <w:jc w:val="center"/>
              <w:rPr>
                <w:rFonts w:ascii="Times New Roman" w:eastAsia="Times New Roman" w:hAnsi="Times New Roman" w:cs="Times New Roman"/>
                <w:bCs/>
                <w:iCs/>
                <w:color w:val="414142"/>
                <w:sz w:val="24"/>
                <w:szCs w:val="24"/>
                <w:lang w:val="en-US" w:eastAsia="lv-LV"/>
              </w:rPr>
            </w:pPr>
            <w:proofErr w:type="spellStart"/>
            <w:r w:rsidRPr="009E1AA1">
              <w:rPr>
                <w:rFonts w:ascii="Times New Roman" w:eastAsia="Times New Roman" w:hAnsi="Times New Roman" w:cs="Times New Roman"/>
                <w:bCs/>
                <w:iCs/>
                <w:color w:val="414142"/>
                <w:sz w:val="24"/>
                <w:szCs w:val="24"/>
                <w:lang w:val="en-US" w:eastAsia="lv-LV"/>
              </w:rPr>
              <w:t>Projekts</w:t>
            </w:r>
            <w:proofErr w:type="spellEnd"/>
            <w:r w:rsidRPr="009E1AA1">
              <w:rPr>
                <w:rFonts w:ascii="Times New Roman" w:eastAsia="Times New Roman" w:hAnsi="Times New Roman" w:cs="Times New Roman"/>
                <w:bCs/>
                <w:iCs/>
                <w:color w:val="414142"/>
                <w:sz w:val="24"/>
                <w:szCs w:val="24"/>
                <w:lang w:val="en-US" w:eastAsia="lv-LV"/>
              </w:rPr>
              <w:t xml:space="preserve"> </w:t>
            </w:r>
            <w:proofErr w:type="spellStart"/>
            <w:r w:rsidRPr="009E1AA1">
              <w:rPr>
                <w:rFonts w:ascii="Times New Roman" w:eastAsia="Times New Roman" w:hAnsi="Times New Roman" w:cs="Times New Roman"/>
                <w:bCs/>
                <w:iCs/>
                <w:color w:val="414142"/>
                <w:sz w:val="24"/>
                <w:szCs w:val="24"/>
                <w:lang w:val="en-US" w:eastAsia="lv-LV"/>
              </w:rPr>
              <w:t>šo</w:t>
            </w:r>
            <w:proofErr w:type="spellEnd"/>
            <w:r w:rsidRPr="009E1AA1">
              <w:rPr>
                <w:rFonts w:ascii="Times New Roman" w:eastAsia="Times New Roman" w:hAnsi="Times New Roman" w:cs="Times New Roman"/>
                <w:bCs/>
                <w:iCs/>
                <w:color w:val="414142"/>
                <w:sz w:val="24"/>
                <w:szCs w:val="24"/>
                <w:lang w:val="en-US" w:eastAsia="lv-LV"/>
              </w:rPr>
              <w:t xml:space="preserve"> </w:t>
            </w:r>
            <w:proofErr w:type="spellStart"/>
            <w:r w:rsidRPr="009E1AA1">
              <w:rPr>
                <w:rFonts w:ascii="Times New Roman" w:eastAsia="Times New Roman" w:hAnsi="Times New Roman" w:cs="Times New Roman"/>
                <w:bCs/>
                <w:iCs/>
                <w:color w:val="414142"/>
                <w:sz w:val="24"/>
                <w:szCs w:val="24"/>
                <w:lang w:val="en-US" w:eastAsia="lv-LV"/>
              </w:rPr>
              <w:t>jomu</w:t>
            </w:r>
            <w:proofErr w:type="spellEnd"/>
            <w:r w:rsidRPr="009E1AA1">
              <w:rPr>
                <w:rFonts w:ascii="Times New Roman" w:eastAsia="Times New Roman" w:hAnsi="Times New Roman" w:cs="Times New Roman"/>
                <w:bCs/>
                <w:iCs/>
                <w:color w:val="414142"/>
                <w:sz w:val="24"/>
                <w:szCs w:val="24"/>
                <w:lang w:val="en-US" w:eastAsia="lv-LV"/>
              </w:rPr>
              <w:t xml:space="preserve"> </w:t>
            </w:r>
            <w:proofErr w:type="spellStart"/>
            <w:r w:rsidRPr="009E1AA1">
              <w:rPr>
                <w:rFonts w:ascii="Times New Roman" w:eastAsia="Times New Roman" w:hAnsi="Times New Roman" w:cs="Times New Roman"/>
                <w:bCs/>
                <w:iCs/>
                <w:color w:val="414142"/>
                <w:sz w:val="24"/>
                <w:szCs w:val="24"/>
                <w:lang w:val="en-US" w:eastAsia="lv-LV"/>
              </w:rPr>
              <w:t>neskar</w:t>
            </w:r>
            <w:proofErr w:type="spellEnd"/>
          </w:p>
        </w:tc>
      </w:tr>
    </w:tbl>
    <w:p w14:paraId="37BE52A2"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9"/>
        <w:gridCol w:w="3072"/>
        <w:gridCol w:w="5424"/>
      </w:tblGrid>
      <w:tr w:rsidR="00E5323B" w:rsidRPr="00E5323B" w14:paraId="6B5A2824" w14:textId="77777777" w:rsidTr="00B771F7">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1B74CFF2" w14:textId="77777777" w:rsidR="00CD526E" w:rsidRPr="00E5323B" w:rsidRDefault="00E5323B" w:rsidP="001B6A66">
            <w:pPr>
              <w:spacing w:after="0" w:line="240" w:lineRule="auto"/>
              <w:jc w:val="center"/>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VI. </w:t>
            </w:r>
            <w:proofErr w:type="spellStart"/>
            <w:r w:rsidRPr="00E5323B">
              <w:rPr>
                <w:rFonts w:ascii="Times New Roman" w:eastAsia="Times New Roman" w:hAnsi="Times New Roman" w:cs="Times New Roman"/>
                <w:b/>
                <w:bCs/>
                <w:iCs/>
                <w:color w:val="414142"/>
                <w:sz w:val="24"/>
                <w:szCs w:val="24"/>
                <w:lang w:val="en-US" w:eastAsia="lv-LV"/>
              </w:rPr>
              <w:t>Sabiedrības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līdzdalība</w:t>
            </w:r>
            <w:proofErr w:type="spellEnd"/>
            <w:r w:rsidRPr="00E5323B">
              <w:rPr>
                <w:rFonts w:ascii="Times New Roman" w:eastAsia="Times New Roman" w:hAnsi="Times New Roman" w:cs="Times New Roman"/>
                <w:b/>
                <w:bCs/>
                <w:iCs/>
                <w:color w:val="414142"/>
                <w:sz w:val="24"/>
                <w:szCs w:val="24"/>
                <w:lang w:val="en-US" w:eastAsia="lv-LV"/>
              </w:rPr>
              <w:t xml:space="preserve"> un </w:t>
            </w:r>
            <w:proofErr w:type="spellStart"/>
            <w:r w:rsidRPr="00E5323B">
              <w:rPr>
                <w:rFonts w:ascii="Times New Roman" w:eastAsia="Times New Roman" w:hAnsi="Times New Roman" w:cs="Times New Roman"/>
                <w:b/>
                <w:bCs/>
                <w:iCs/>
                <w:color w:val="414142"/>
                <w:sz w:val="24"/>
                <w:szCs w:val="24"/>
                <w:lang w:val="en-US" w:eastAsia="lv-LV"/>
              </w:rPr>
              <w:t>komunikācijas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aktivitātes</w:t>
            </w:r>
            <w:proofErr w:type="spellEnd"/>
          </w:p>
        </w:tc>
      </w:tr>
      <w:tr w:rsidR="00E5323B" w:rsidRPr="00E5323B" w14:paraId="23A8C924" w14:textId="77777777" w:rsidTr="00B771F7">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7CC2D3E0" w14:textId="77777777" w:rsidR="00CD526E"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3042" w:type="dxa"/>
            <w:tcBorders>
              <w:top w:val="outset" w:sz="6" w:space="0" w:color="auto"/>
              <w:left w:val="outset" w:sz="6" w:space="0" w:color="auto"/>
              <w:bottom w:val="outset" w:sz="6" w:space="0" w:color="auto"/>
              <w:right w:val="outset" w:sz="6" w:space="0" w:color="auto"/>
            </w:tcBorders>
            <w:hideMark/>
          </w:tcPr>
          <w:p w14:paraId="594740AB"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Plānotās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sabiedrības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līdzdalības</w:t>
            </w:r>
            <w:proofErr w:type="spellEnd"/>
            <w:r w:rsidRPr="00E5323B">
              <w:rPr>
                <w:rFonts w:ascii="Times New Roman" w:eastAsia="Times New Roman" w:hAnsi="Times New Roman" w:cs="Times New Roman"/>
                <w:iCs/>
                <w:color w:val="414142"/>
                <w:sz w:val="24"/>
                <w:szCs w:val="24"/>
                <w:lang w:val="en-US" w:eastAsia="lv-LV"/>
              </w:rPr>
              <w:t xml:space="preserve"> un </w:t>
            </w:r>
            <w:proofErr w:type="spellStart"/>
            <w:r w:rsidRPr="00E5323B">
              <w:rPr>
                <w:rFonts w:ascii="Times New Roman" w:eastAsia="Times New Roman" w:hAnsi="Times New Roman" w:cs="Times New Roman"/>
                <w:iCs/>
                <w:color w:val="414142"/>
                <w:sz w:val="24"/>
                <w:szCs w:val="24"/>
                <w:lang w:val="en-US" w:eastAsia="lv-LV"/>
              </w:rPr>
              <w:t>komunikācijas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aktivitātes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saistībā</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ar</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projektu</w:t>
            </w:r>
            <w:proofErr w:type="spellEnd"/>
          </w:p>
        </w:tc>
        <w:tc>
          <w:tcPr>
            <w:tcW w:w="5379" w:type="dxa"/>
            <w:tcBorders>
              <w:top w:val="outset" w:sz="6" w:space="0" w:color="auto"/>
              <w:left w:val="outset" w:sz="6" w:space="0" w:color="auto"/>
              <w:bottom w:val="outset" w:sz="6" w:space="0" w:color="auto"/>
              <w:right w:val="outset" w:sz="6" w:space="0" w:color="auto"/>
            </w:tcBorders>
            <w:hideMark/>
          </w:tcPr>
          <w:p w14:paraId="1D88C98C" w14:textId="77777777" w:rsidR="00E5323B" w:rsidRPr="000213CC" w:rsidRDefault="000213CC" w:rsidP="000213CC">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0213CC">
              <w:rPr>
                <w:rFonts w:ascii="Times New Roman" w:eastAsia="Times New Roman" w:hAnsi="Times New Roman" w:cs="Times New Roman"/>
                <w:bCs/>
                <w:iCs/>
                <w:sz w:val="24"/>
                <w:szCs w:val="24"/>
                <w:lang w:eastAsia="lv-LV"/>
              </w:rPr>
              <w:t xml:space="preserve">Informācija par projekta izstrādi ir publicēta Finanšu ministrijas tīmekļvietnē sadaļā “Sabiedrības līdzdalība” – “Tiesību aktu projekti” – “Nodokļu politika”. Līdz ar to sabiedrības pārstāvji varēja līdzdarboties projekta izstrādē, </w:t>
            </w:r>
            <w:proofErr w:type="spellStart"/>
            <w:r w:rsidRPr="000213CC">
              <w:rPr>
                <w:rFonts w:ascii="Times New Roman" w:eastAsia="Times New Roman" w:hAnsi="Times New Roman" w:cs="Times New Roman"/>
                <w:bCs/>
                <w:iCs/>
                <w:sz w:val="24"/>
                <w:szCs w:val="24"/>
                <w:lang w:eastAsia="lv-LV"/>
              </w:rPr>
              <w:t>rakstveidā</w:t>
            </w:r>
            <w:proofErr w:type="spellEnd"/>
            <w:r w:rsidRPr="000213CC">
              <w:rPr>
                <w:rFonts w:ascii="Times New Roman" w:eastAsia="Times New Roman" w:hAnsi="Times New Roman" w:cs="Times New Roman"/>
                <w:bCs/>
                <w:iCs/>
                <w:sz w:val="24"/>
                <w:szCs w:val="24"/>
                <w:lang w:eastAsia="lv-LV"/>
              </w:rPr>
              <w:t xml:space="preserve"> sniedzot viedokļus par projektu. Tāpat sabiedrības pārstāvji varēs sniegt viedokļus par projektu pēc tā izsludināšanas Valsts sekretāru sanāksmē.</w:t>
            </w:r>
          </w:p>
        </w:tc>
      </w:tr>
      <w:tr w:rsidR="00E5323B" w:rsidRPr="00E5323B" w14:paraId="554C9855" w14:textId="77777777" w:rsidTr="00B771F7">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1D393648" w14:textId="77777777" w:rsidR="00CD526E"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3042" w:type="dxa"/>
            <w:tcBorders>
              <w:top w:val="outset" w:sz="6" w:space="0" w:color="auto"/>
              <w:left w:val="outset" w:sz="6" w:space="0" w:color="auto"/>
              <w:bottom w:val="outset" w:sz="6" w:space="0" w:color="auto"/>
              <w:right w:val="outset" w:sz="6" w:space="0" w:color="auto"/>
            </w:tcBorders>
            <w:hideMark/>
          </w:tcPr>
          <w:p w14:paraId="36E43795"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Sabiedrības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līdzdalība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projekta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izstrādē</w:t>
            </w:r>
            <w:proofErr w:type="spellEnd"/>
          </w:p>
        </w:tc>
        <w:tc>
          <w:tcPr>
            <w:tcW w:w="5379" w:type="dxa"/>
            <w:tcBorders>
              <w:top w:val="outset" w:sz="6" w:space="0" w:color="auto"/>
              <w:left w:val="outset" w:sz="6" w:space="0" w:color="auto"/>
              <w:bottom w:val="outset" w:sz="6" w:space="0" w:color="auto"/>
              <w:right w:val="outset" w:sz="6" w:space="0" w:color="auto"/>
            </w:tcBorders>
            <w:hideMark/>
          </w:tcPr>
          <w:p w14:paraId="6C351748" w14:textId="77777777" w:rsidR="000213CC" w:rsidRPr="000213CC" w:rsidRDefault="000213CC" w:rsidP="000213CC">
            <w:pPr>
              <w:spacing w:after="0" w:line="240" w:lineRule="auto"/>
              <w:jc w:val="both"/>
              <w:rPr>
                <w:rFonts w:ascii="Times New Roman" w:eastAsia="Times New Roman" w:hAnsi="Times New Roman" w:cs="Times New Roman"/>
                <w:iCs/>
                <w:sz w:val="24"/>
                <w:szCs w:val="24"/>
                <w:lang w:eastAsia="lv-LV"/>
              </w:rPr>
            </w:pPr>
            <w:r w:rsidRPr="005631F1">
              <w:rPr>
                <w:rFonts w:ascii="Times New Roman" w:eastAsia="Times New Roman" w:hAnsi="Times New Roman" w:cs="Times New Roman"/>
                <w:iCs/>
                <w:sz w:val="24"/>
                <w:szCs w:val="24"/>
                <w:lang w:eastAsia="lv-LV"/>
              </w:rPr>
              <w:t xml:space="preserve">Sabiedrības pārstāvji varēja līdzdarboties projekta izstrādē, </w:t>
            </w:r>
            <w:proofErr w:type="spellStart"/>
            <w:r w:rsidRPr="005631F1">
              <w:rPr>
                <w:rFonts w:ascii="Times New Roman" w:eastAsia="Times New Roman" w:hAnsi="Times New Roman" w:cs="Times New Roman"/>
                <w:iCs/>
                <w:sz w:val="24"/>
                <w:szCs w:val="24"/>
                <w:lang w:eastAsia="lv-LV"/>
              </w:rPr>
              <w:t>rakstveidā</w:t>
            </w:r>
            <w:proofErr w:type="spellEnd"/>
            <w:r w:rsidRPr="005631F1">
              <w:rPr>
                <w:rFonts w:ascii="Times New Roman" w:eastAsia="Times New Roman" w:hAnsi="Times New Roman" w:cs="Times New Roman"/>
                <w:iCs/>
                <w:sz w:val="24"/>
                <w:szCs w:val="24"/>
                <w:lang w:eastAsia="lv-LV"/>
              </w:rPr>
              <w:t xml:space="preserve"> sniedzot viedokļus par projektu, kas 2020.gada </w:t>
            </w:r>
            <w:r w:rsidR="005631F1" w:rsidRPr="005631F1">
              <w:rPr>
                <w:rFonts w:ascii="Times New Roman" w:eastAsia="Times New Roman" w:hAnsi="Times New Roman" w:cs="Times New Roman"/>
                <w:iCs/>
                <w:sz w:val="24"/>
                <w:szCs w:val="24"/>
                <w:lang w:eastAsia="lv-LV"/>
              </w:rPr>
              <w:t>9</w:t>
            </w:r>
            <w:r w:rsidRPr="005631F1">
              <w:rPr>
                <w:rFonts w:ascii="Times New Roman" w:eastAsia="Times New Roman" w:hAnsi="Times New Roman" w:cs="Times New Roman"/>
                <w:iCs/>
                <w:sz w:val="24"/>
                <w:szCs w:val="24"/>
                <w:lang w:eastAsia="lv-LV"/>
              </w:rPr>
              <w:t>.novembrī publicēts</w:t>
            </w:r>
            <w:r w:rsidRPr="000213CC">
              <w:rPr>
                <w:rFonts w:ascii="Times New Roman" w:eastAsia="Times New Roman" w:hAnsi="Times New Roman" w:cs="Times New Roman"/>
                <w:iCs/>
                <w:sz w:val="24"/>
                <w:szCs w:val="24"/>
                <w:lang w:eastAsia="lv-LV"/>
              </w:rPr>
              <w:t xml:space="preserve"> Finanšu ministrijas tīmekļvietnē sadaļā “Sabiedrības līdzdalība” – “Tiesību aktu projekti” – “Nodokļu politika”, adrese:</w:t>
            </w:r>
          </w:p>
          <w:p w14:paraId="4BCB2249" w14:textId="533E8433" w:rsidR="000213CC" w:rsidRPr="000213CC" w:rsidRDefault="00927850" w:rsidP="000213CC">
            <w:pPr>
              <w:spacing w:after="0" w:line="240" w:lineRule="auto"/>
              <w:jc w:val="both"/>
              <w:rPr>
                <w:rFonts w:ascii="Times New Roman" w:eastAsia="Times New Roman" w:hAnsi="Times New Roman" w:cs="Times New Roman"/>
                <w:iCs/>
                <w:sz w:val="24"/>
                <w:szCs w:val="24"/>
                <w:lang w:eastAsia="lv-LV"/>
              </w:rPr>
            </w:pPr>
            <w:r w:rsidRPr="00927850">
              <w:rPr>
                <w:rFonts w:ascii="Times New Roman" w:eastAsia="Times New Roman" w:hAnsi="Times New Roman" w:cs="Times New Roman"/>
                <w:iCs/>
                <w:sz w:val="24"/>
                <w:szCs w:val="24"/>
                <w:lang w:eastAsia="lv-LV"/>
              </w:rPr>
              <w:t>https://www.fm.gov.lv/lv/sabiedribas_lidzdaliba/tiesibu_aktu_projekti/nodoklu_politika#project686</w:t>
            </w:r>
          </w:p>
          <w:p w14:paraId="1B473DC0" w14:textId="12ACEACB" w:rsidR="00E5323B" w:rsidRDefault="00B771F7" w:rsidP="000213CC">
            <w:pPr>
              <w:spacing w:after="0" w:line="240" w:lineRule="auto"/>
              <w:jc w:val="both"/>
              <w:rPr>
                <w:rFonts w:ascii="Times New Roman" w:eastAsia="Times New Roman" w:hAnsi="Times New Roman" w:cs="Times New Roman"/>
                <w:iCs/>
                <w:sz w:val="24"/>
                <w:szCs w:val="24"/>
                <w:lang w:eastAsia="lv-LV"/>
              </w:rPr>
            </w:pPr>
            <w:r w:rsidRPr="00B771F7">
              <w:rPr>
                <w:rFonts w:ascii="Times New Roman" w:eastAsia="Times New Roman" w:hAnsi="Times New Roman" w:cs="Times New Roman"/>
                <w:iCs/>
                <w:sz w:val="24"/>
                <w:szCs w:val="24"/>
                <w:lang w:eastAsia="lv-LV"/>
              </w:rPr>
              <w:t xml:space="preserve">Savukārt noteikumu projekts pēc izsludināšanas Valsts sekretāru sanāksmē būs pieejams Ministru kabineta </w:t>
            </w:r>
            <w:r w:rsidR="00A54E0A" w:rsidRPr="000213CC">
              <w:rPr>
                <w:rFonts w:ascii="Times New Roman" w:eastAsia="Times New Roman" w:hAnsi="Times New Roman" w:cs="Times New Roman"/>
                <w:iCs/>
                <w:sz w:val="24"/>
                <w:szCs w:val="24"/>
                <w:lang w:eastAsia="lv-LV"/>
              </w:rPr>
              <w:t>tīmekļvietnē</w:t>
            </w:r>
            <w:r w:rsidR="00A54E0A" w:rsidDel="00A54E0A">
              <w:rPr>
                <w:rFonts w:ascii="Times New Roman" w:eastAsia="Times New Roman" w:hAnsi="Times New Roman" w:cs="Times New Roman"/>
                <w:iCs/>
                <w:sz w:val="24"/>
                <w:szCs w:val="24"/>
                <w:lang w:eastAsia="lv-LV"/>
              </w:rPr>
              <w:t xml:space="preserve"> </w:t>
            </w:r>
            <w:r w:rsidRPr="00B771F7">
              <w:rPr>
                <w:rFonts w:ascii="Times New Roman" w:eastAsia="Times New Roman" w:hAnsi="Times New Roman" w:cs="Times New Roman"/>
                <w:iCs/>
                <w:sz w:val="24"/>
                <w:szCs w:val="24"/>
                <w:lang w:eastAsia="lv-LV"/>
              </w:rPr>
              <w:t>.</w:t>
            </w:r>
          </w:p>
          <w:p w14:paraId="4AEF318C" w14:textId="2961780C" w:rsidR="00927850" w:rsidRPr="000213CC" w:rsidRDefault="00927850" w:rsidP="000213CC">
            <w:pPr>
              <w:spacing w:after="0" w:line="240" w:lineRule="auto"/>
              <w:jc w:val="both"/>
              <w:rPr>
                <w:rFonts w:ascii="Times New Roman" w:eastAsia="Times New Roman" w:hAnsi="Times New Roman" w:cs="Times New Roman"/>
                <w:iCs/>
                <w:sz w:val="24"/>
                <w:szCs w:val="24"/>
                <w:lang w:eastAsia="lv-LV"/>
              </w:rPr>
            </w:pPr>
          </w:p>
        </w:tc>
      </w:tr>
      <w:tr w:rsidR="00E5323B" w:rsidRPr="00E5323B" w14:paraId="344A2DB6" w14:textId="77777777" w:rsidTr="00B771F7">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767CD1DD" w14:textId="77777777" w:rsidR="00CD526E"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3042" w:type="dxa"/>
            <w:tcBorders>
              <w:top w:val="outset" w:sz="6" w:space="0" w:color="auto"/>
              <w:left w:val="outset" w:sz="6" w:space="0" w:color="auto"/>
              <w:bottom w:val="outset" w:sz="6" w:space="0" w:color="auto"/>
              <w:right w:val="outset" w:sz="6" w:space="0" w:color="auto"/>
            </w:tcBorders>
            <w:hideMark/>
          </w:tcPr>
          <w:p w14:paraId="2D8BF516"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Sabiedrības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līdzdalības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rezultāti</w:t>
            </w:r>
            <w:proofErr w:type="spellEnd"/>
          </w:p>
        </w:tc>
        <w:tc>
          <w:tcPr>
            <w:tcW w:w="5379" w:type="dxa"/>
            <w:tcBorders>
              <w:top w:val="outset" w:sz="6" w:space="0" w:color="auto"/>
              <w:left w:val="outset" w:sz="6" w:space="0" w:color="auto"/>
              <w:bottom w:val="outset" w:sz="6" w:space="0" w:color="auto"/>
              <w:right w:val="outset" w:sz="6" w:space="0" w:color="auto"/>
            </w:tcBorders>
            <w:hideMark/>
          </w:tcPr>
          <w:p w14:paraId="6D4612BF" w14:textId="77777777" w:rsidR="00E5323B" w:rsidRPr="000213CC" w:rsidRDefault="000213CC" w:rsidP="000213CC">
            <w:pPr>
              <w:spacing w:after="0" w:line="240" w:lineRule="auto"/>
              <w:rPr>
                <w:rFonts w:ascii="Times New Roman" w:eastAsia="Times New Roman" w:hAnsi="Times New Roman" w:cs="Times New Roman"/>
                <w:iCs/>
                <w:color w:val="A6A6A6" w:themeColor="background1" w:themeShade="A6"/>
                <w:sz w:val="24"/>
                <w:szCs w:val="24"/>
                <w:lang w:eastAsia="lv-LV"/>
              </w:rPr>
            </w:pPr>
            <w:r w:rsidRPr="000213CC">
              <w:rPr>
                <w:rFonts w:ascii="Times New Roman" w:eastAsia="Times New Roman" w:hAnsi="Times New Roman" w:cs="Times New Roman"/>
                <w:iCs/>
                <w:sz w:val="24"/>
                <w:szCs w:val="24"/>
                <w:lang w:eastAsia="lv-LV"/>
              </w:rPr>
              <w:t xml:space="preserve">Priekšlikumi no sabiedrības pārstāvjiem saņemti netika. </w:t>
            </w:r>
          </w:p>
        </w:tc>
      </w:tr>
      <w:tr w:rsidR="00E5323B" w:rsidRPr="00E5323B" w14:paraId="4122E9AD" w14:textId="77777777" w:rsidTr="00B771F7">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1CC87091" w14:textId="77777777" w:rsidR="00CD526E"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3042" w:type="dxa"/>
            <w:tcBorders>
              <w:top w:val="outset" w:sz="6" w:space="0" w:color="auto"/>
              <w:left w:val="outset" w:sz="6" w:space="0" w:color="auto"/>
              <w:bottom w:val="outset" w:sz="6" w:space="0" w:color="auto"/>
              <w:right w:val="outset" w:sz="6" w:space="0" w:color="auto"/>
            </w:tcBorders>
            <w:hideMark/>
          </w:tcPr>
          <w:p w14:paraId="50932F29"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Cita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informācija</w:t>
            </w:r>
            <w:proofErr w:type="spellEnd"/>
          </w:p>
        </w:tc>
        <w:tc>
          <w:tcPr>
            <w:tcW w:w="5379" w:type="dxa"/>
            <w:tcBorders>
              <w:top w:val="outset" w:sz="6" w:space="0" w:color="auto"/>
              <w:left w:val="outset" w:sz="6" w:space="0" w:color="auto"/>
              <w:bottom w:val="outset" w:sz="6" w:space="0" w:color="auto"/>
              <w:right w:val="outset" w:sz="6" w:space="0" w:color="auto"/>
            </w:tcBorders>
            <w:hideMark/>
          </w:tcPr>
          <w:p w14:paraId="3985127C" w14:textId="77777777" w:rsidR="00E5323B" w:rsidRPr="00E5323B" w:rsidRDefault="000213CC" w:rsidP="000213CC">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0213CC">
              <w:rPr>
                <w:rFonts w:ascii="Times New Roman" w:eastAsia="Times New Roman" w:hAnsi="Times New Roman" w:cs="Times New Roman"/>
                <w:iCs/>
                <w:sz w:val="24"/>
                <w:szCs w:val="24"/>
                <w:lang w:val="en-US" w:eastAsia="lv-LV"/>
              </w:rPr>
              <w:t>Nav</w:t>
            </w:r>
          </w:p>
        </w:tc>
      </w:tr>
    </w:tbl>
    <w:p w14:paraId="736B6863"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17E2D70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A90964C" w14:textId="77777777" w:rsidR="00CD526E" w:rsidRPr="00E5323B" w:rsidRDefault="00E5323B" w:rsidP="001B6A66">
            <w:pPr>
              <w:spacing w:after="0" w:line="240" w:lineRule="auto"/>
              <w:jc w:val="center"/>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VII. </w:t>
            </w:r>
            <w:proofErr w:type="spellStart"/>
            <w:r w:rsidRPr="00E5323B">
              <w:rPr>
                <w:rFonts w:ascii="Times New Roman" w:eastAsia="Times New Roman" w:hAnsi="Times New Roman" w:cs="Times New Roman"/>
                <w:b/>
                <w:bCs/>
                <w:iCs/>
                <w:color w:val="414142"/>
                <w:sz w:val="24"/>
                <w:szCs w:val="24"/>
                <w:lang w:val="en-US" w:eastAsia="lv-LV"/>
              </w:rPr>
              <w:t>Tiesību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projekta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izpildes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nodrošināšana</w:t>
            </w:r>
            <w:proofErr w:type="spellEnd"/>
            <w:r w:rsidRPr="00E5323B">
              <w:rPr>
                <w:rFonts w:ascii="Times New Roman" w:eastAsia="Times New Roman" w:hAnsi="Times New Roman" w:cs="Times New Roman"/>
                <w:b/>
                <w:bCs/>
                <w:iCs/>
                <w:color w:val="414142"/>
                <w:sz w:val="24"/>
                <w:szCs w:val="24"/>
                <w:lang w:val="en-US" w:eastAsia="lv-LV"/>
              </w:rPr>
              <w:t xml:space="preserve"> un </w:t>
            </w:r>
            <w:proofErr w:type="spellStart"/>
            <w:r w:rsidRPr="00E5323B">
              <w:rPr>
                <w:rFonts w:ascii="Times New Roman" w:eastAsia="Times New Roman" w:hAnsi="Times New Roman" w:cs="Times New Roman"/>
                <w:b/>
                <w:bCs/>
                <w:iCs/>
                <w:color w:val="414142"/>
                <w:sz w:val="24"/>
                <w:szCs w:val="24"/>
                <w:lang w:val="en-US" w:eastAsia="lv-LV"/>
              </w:rPr>
              <w:t>tās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ietekme</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uz</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institūcijām</w:t>
            </w:r>
            <w:proofErr w:type="spellEnd"/>
          </w:p>
        </w:tc>
      </w:tr>
      <w:tr w:rsidR="00E5323B" w:rsidRPr="00E5323B" w14:paraId="5442445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5FCCEE" w14:textId="77777777" w:rsidR="00CD526E"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A45B8CE"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Projekta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izpildē</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iesaistītās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institūcijas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7FCF7180" w14:textId="77777777" w:rsidR="00E5323B" w:rsidRPr="00D32CB8" w:rsidRDefault="00D32CB8" w:rsidP="00E5323B">
            <w:pPr>
              <w:spacing w:after="0" w:line="240" w:lineRule="auto"/>
              <w:rPr>
                <w:rFonts w:ascii="Times New Roman" w:eastAsia="Times New Roman" w:hAnsi="Times New Roman" w:cs="Times New Roman"/>
                <w:iCs/>
                <w:sz w:val="24"/>
                <w:szCs w:val="24"/>
                <w:lang w:val="en-US" w:eastAsia="lv-LV"/>
              </w:rPr>
            </w:pPr>
            <w:r w:rsidRPr="00D32CB8">
              <w:rPr>
                <w:rFonts w:ascii="Times New Roman" w:eastAsia="Times New Roman" w:hAnsi="Times New Roman" w:cs="Times New Roman"/>
                <w:iCs/>
                <w:sz w:val="24"/>
                <w:szCs w:val="24"/>
                <w:lang w:eastAsia="lv-LV"/>
              </w:rPr>
              <w:t>Tiesību akta projekta izpilde tiks nodrošināta atbilstoši Finanšu ministrijas un Valsts ieņēmumu dienesta funkcijām.</w:t>
            </w:r>
          </w:p>
        </w:tc>
      </w:tr>
      <w:tr w:rsidR="00E5323B" w:rsidRPr="00E5323B" w14:paraId="41C5D89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43CB58" w14:textId="77777777" w:rsidR="00CD526E"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CDCA25E"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Projekta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izpildes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ietekme</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uz</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pārvaldes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funkcijām</w:t>
            </w:r>
            <w:proofErr w:type="spellEnd"/>
            <w:r w:rsidRPr="00E5323B">
              <w:rPr>
                <w:rFonts w:ascii="Times New Roman" w:eastAsia="Times New Roman" w:hAnsi="Times New Roman" w:cs="Times New Roman"/>
                <w:iCs/>
                <w:color w:val="414142"/>
                <w:sz w:val="24"/>
                <w:szCs w:val="24"/>
                <w:lang w:val="en-US" w:eastAsia="lv-LV"/>
              </w:rPr>
              <w:t xml:space="preserve"> un </w:t>
            </w:r>
            <w:proofErr w:type="spellStart"/>
            <w:r w:rsidRPr="00E5323B">
              <w:rPr>
                <w:rFonts w:ascii="Times New Roman" w:eastAsia="Times New Roman" w:hAnsi="Times New Roman" w:cs="Times New Roman"/>
                <w:iCs/>
                <w:color w:val="414142"/>
                <w:sz w:val="24"/>
                <w:szCs w:val="24"/>
                <w:lang w:val="en-US" w:eastAsia="lv-LV"/>
              </w:rPr>
              <w:t>institucionālo</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struktūru</w:t>
            </w:r>
            <w:proofErr w:type="spellEnd"/>
            <w:r w:rsidRPr="00E5323B">
              <w:rPr>
                <w:rFonts w:ascii="Times New Roman" w:eastAsia="Times New Roman" w:hAnsi="Times New Roman" w:cs="Times New Roman"/>
                <w:iCs/>
                <w:color w:val="414142"/>
                <w:sz w:val="24"/>
                <w:szCs w:val="24"/>
                <w:lang w:val="en-US" w:eastAsia="lv-LV"/>
              </w:rPr>
              <w:t>.</w:t>
            </w:r>
            <w:r w:rsidRPr="00E5323B">
              <w:rPr>
                <w:rFonts w:ascii="Times New Roman" w:eastAsia="Times New Roman" w:hAnsi="Times New Roman" w:cs="Times New Roman"/>
                <w:iCs/>
                <w:color w:val="414142"/>
                <w:sz w:val="24"/>
                <w:szCs w:val="24"/>
                <w:lang w:val="en-US" w:eastAsia="lv-LV"/>
              </w:rPr>
              <w:br/>
            </w:r>
            <w:proofErr w:type="spellStart"/>
            <w:r w:rsidRPr="00E5323B">
              <w:rPr>
                <w:rFonts w:ascii="Times New Roman" w:eastAsia="Times New Roman" w:hAnsi="Times New Roman" w:cs="Times New Roman"/>
                <w:iCs/>
                <w:color w:val="414142"/>
                <w:sz w:val="24"/>
                <w:szCs w:val="24"/>
                <w:lang w:val="en-US" w:eastAsia="lv-LV"/>
              </w:rPr>
              <w:t>Jaunu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institūciju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izveide</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esošu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institūciju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likvidācija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vai</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reorganizācija</w:t>
            </w:r>
            <w:proofErr w:type="spellEnd"/>
            <w:r w:rsidRPr="00E5323B">
              <w:rPr>
                <w:rFonts w:ascii="Times New Roman" w:eastAsia="Times New Roman" w:hAnsi="Times New Roman" w:cs="Times New Roman"/>
                <w:iCs/>
                <w:color w:val="414142"/>
                <w:sz w:val="24"/>
                <w:szCs w:val="24"/>
                <w:lang w:val="en-US" w:eastAsia="lv-LV"/>
              </w:rPr>
              <w:t xml:space="preserve">, to </w:t>
            </w:r>
            <w:proofErr w:type="spellStart"/>
            <w:r w:rsidRPr="00E5323B">
              <w:rPr>
                <w:rFonts w:ascii="Times New Roman" w:eastAsia="Times New Roman" w:hAnsi="Times New Roman" w:cs="Times New Roman"/>
                <w:iCs/>
                <w:color w:val="414142"/>
                <w:sz w:val="24"/>
                <w:szCs w:val="24"/>
                <w:lang w:val="en-US" w:eastAsia="lv-LV"/>
              </w:rPr>
              <w:t>ietekme</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uz</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institūcijas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cilvēkresursiem</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374DE137" w14:textId="77777777" w:rsidR="00E5323B" w:rsidRPr="00E5323B" w:rsidRDefault="00D32CB8" w:rsidP="00E5323B">
            <w:pPr>
              <w:spacing w:after="0" w:line="240" w:lineRule="auto"/>
              <w:rPr>
                <w:rFonts w:ascii="Times New Roman" w:eastAsia="Times New Roman" w:hAnsi="Times New Roman" w:cs="Times New Roman"/>
                <w:iCs/>
                <w:color w:val="A6A6A6" w:themeColor="background1" w:themeShade="A6"/>
                <w:sz w:val="24"/>
                <w:szCs w:val="24"/>
                <w:lang w:val="sv-SE" w:eastAsia="lv-LV"/>
              </w:rPr>
            </w:pPr>
            <w:r w:rsidRPr="00D32CB8">
              <w:rPr>
                <w:rFonts w:ascii="Times New Roman" w:eastAsia="Times New Roman" w:hAnsi="Times New Roman" w:cs="Times New Roman"/>
                <w:iCs/>
                <w:sz w:val="24"/>
                <w:szCs w:val="24"/>
                <w:lang w:val="sv-SE" w:eastAsia="lv-LV"/>
              </w:rPr>
              <w:t>Projekts šo jomu neskar.</w:t>
            </w:r>
          </w:p>
        </w:tc>
      </w:tr>
      <w:tr w:rsidR="00E5323B" w:rsidRPr="00E5323B" w14:paraId="6A219CBE" w14:textId="77777777" w:rsidTr="00D32CB8">
        <w:trPr>
          <w:trHeight w:val="197"/>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12077E" w14:textId="77777777" w:rsidR="00CD526E"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4B65E49"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Cita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134C1DD8" w14:textId="77777777" w:rsidR="00E5323B" w:rsidRPr="00E5323B" w:rsidRDefault="00D32CB8"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D32CB8">
              <w:rPr>
                <w:rFonts w:ascii="Times New Roman" w:eastAsia="Times New Roman" w:hAnsi="Times New Roman" w:cs="Times New Roman"/>
                <w:iCs/>
                <w:sz w:val="24"/>
                <w:szCs w:val="24"/>
                <w:lang w:val="en-US" w:eastAsia="lv-LV"/>
              </w:rPr>
              <w:t>Nav</w:t>
            </w:r>
          </w:p>
        </w:tc>
      </w:tr>
    </w:tbl>
    <w:p w14:paraId="2687047C" w14:textId="77777777" w:rsidR="00C25B49" w:rsidRDefault="00C25B49" w:rsidP="00894C55">
      <w:pPr>
        <w:spacing w:after="0" w:line="240" w:lineRule="auto"/>
        <w:rPr>
          <w:rFonts w:ascii="Times New Roman" w:hAnsi="Times New Roman" w:cs="Times New Roman"/>
          <w:sz w:val="28"/>
          <w:szCs w:val="28"/>
        </w:rPr>
      </w:pPr>
    </w:p>
    <w:p w14:paraId="24C3CC42" w14:textId="77777777" w:rsidR="00E5323B" w:rsidRPr="00894C55" w:rsidRDefault="00E5323B" w:rsidP="00894C55">
      <w:pPr>
        <w:spacing w:after="0" w:line="240" w:lineRule="auto"/>
        <w:rPr>
          <w:rFonts w:ascii="Times New Roman" w:hAnsi="Times New Roman" w:cs="Times New Roman"/>
          <w:sz w:val="28"/>
          <w:szCs w:val="28"/>
        </w:rPr>
      </w:pPr>
    </w:p>
    <w:p w14:paraId="067FD732" w14:textId="77777777" w:rsidR="000213CC" w:rsidRPr="000213CC" w:rsidRDefault="000213CC" w:rsidP="000213CC">
      <w:pPr>
        <w:tabs>
          <w:tab w:val="right" w:pos="9071"/>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Finanšu ministrs </w:t>
      </w:r>
      <w:r>
        <w:rPr>
          <w:rFonts w:ascii="Times New Roman" w:hAnsi="Times New Roman" w:cs="Times New Roman"/>
          <w:sz w:val="28"/>
          <w:szCs w:val="28"/>
        </w:rPr>
        <w:tab/>
      </w:r>
      <w:proofErr w:type="spellStart"/>
      <w:r w:rsidRPr="000213CC">
        <w:rPr>
          <w:rFonts w:ascii="Times New Roman" w:hAnsi="Times New Roman" w:cs="Times New Roman"/>
          <w:sz w:val="28"/>
          <w:szCs w:val="28"/>
        </w:rPr>
        <w:t>J.Reirs</w:t>
      </w:r>
      <w:proofErr w:type="spellEnd"/>
    </w:p>
    <w:p w14:paraId="716F5D1F" w14:textId="77777777" w:rsidR="00894C55" w:rsidRPr="00894C55" w:rsidRDefault="00894C55" w:rsidP="00894C55">
      <w:pPr>
        <w:spacing w:after="0" w:line="240" w:lineRule="auto"/>
        <w:ind w:firstLine="720"/>
        <w:rPr>
          <w:rFonts w:ascii="Times New Roman" w:hAnsi="Times New Roman" w:cs="Times New Roman"/>
          <w:sz w:val="28"/>
          <w:szCs w:val="28"/>
        </w:rPr>
      </w:pPr>
    </w:p>
    <w:p w14:paraId="585464CC" w14:textId="77777777" w:rsidR="00894C55" w:rsidRDefault="00894C55" w:rsidP="00894C55">
      <w:pPr>
        <w:spacing w:after="0" w:line="240" w:lineRule="auto"/>
        <w:ind w:firstLine="720"/>
        <w:rPr>
          <w:rFonts w:ascii="Times New Roman" w:hAnsi="Times New Roman" w:cs="Times New Roman"/>
          <w:sz w:val="28"/>
          <w:szCs w:val="28"/>
        </w:rPr>
      </w:pPr>
    </w:p>
    <w:p w14:paraId="38ABCDBC"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32008728"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594DC58C"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17A078A8" w14:textId="77777777" w:rsidR="00894C55" w:rsidRPr="00B771F7" w:rsidRDefault="000213CC" w:rsidP="00894C55">
      <w:pPr>
        <w:tabs>
          <w:tab w:val="left" w:pos="6237"/>
        </w:tabs>
        <w:spacing w:after="0" w:line="240" w:lineRule="auto"/>
        <w:rPr>
          <w:rFonts w:ascii="Times New Roman" w:hAnsi="Times New Roman" w:cs="Times New Roman"/>
          <w:sz w:val="20"/>
          <w:szCs w:val="20"/>
        </w:rPr>
      </w:pPr>
      <w:r w:rsidRPr="00B771F7">
        <w:rPr>
          <w:rFonts w:ascii="Times New Roman" w:hAnsi="Times New Roman" w:cs="Times New Roman"/>
          <w:sz w:val="20"/>
          <w:szCs w:val="20"/>
        </w:rPr>
        <w:t>Cāne</w:t>
      </w:r>
      <w:r w:rsidR="00D133F8" w:rsidRPr="00B771F7">
        <w:rPr>
          <w:rFonts w:ascii="Times New Roman" w:hAnsi="Times New Roman" w:cs="Times New Roman"/>
          <w:sz w:val="20"/>
          <w:szCs w:val="20"/>
        </w:rPr>
        <w:t xml:space="preserve"> 670</w:t>
      </w:r>
      <w:r w:rsidRPr="00B771F7">
        <w:rPr>
          <w:rFonts w:ascii="Times New Roman" w:hAnsi="Times New Roman" w:cs="Times New Roman"/>
          <w:sz w:val="20"/>
          <w:szCs w:val="20"/>
        </w:rPr>
        <w:t>95518</w:t>
      </w:r>
    </w:p>
    <w:p w14:paraId="024194FC" w14:textId="77777777" w:rsidR="00894C55" w:rsidRPr="00B771F7" w:rsidRDefault="000213CC" w:rsidP="00894C55">
      <w:pPr>
        <w:tabs>
          <w:tab w:val="left" w:pos="6237"/>
        </w:tabs>
        <w:spacing w:after="0" w:line="240" w:lineRule="auto"/>
        <w:rPr>
          <w:rFonts w:ascii="Times New Roman" w:hAnsi="Times New Roman" w:cs="Times New Roman"/>
          <w:sz w:val="20"/>
          <w:szCs w:val="20"/>
        </w:rPr>
      </w:pPr>
      <w:r w:rsidRPr="00B771F7">
        <w:rPr>
          <w:rFonts w:ascii="Times New Roman" w:hAnsi="Times New Roman" w:cs="Times New Roman"/>
          <w:sz w:val="20"/>
          <w:szCs w:val="20"/>
        </w:rPr>
        <w:t>Sanda</w:t>
      </w:r>
      <w:r w:rsidR="00894C55" w:rsidRPr="00B771F7">
        <w:rPr>
          <w:rFonts w:ascii="Times New Roman" w:hAnsi="Times New Roman" w:cs="Times New Roman"/>
          <w:sz w:val="20"/>
          <w:szCs w:val="20"/>
        </w:rPr>
        <w:t>.</w:t>
      </w:r>
      <w:r w:rsidRPr="00B771F7">
        <w:rPr>
          <w:rFonts w:ascii="Times New Roman" w:hAnsi="Times New Roman" w:cs="Times New Roman"/>
          <w:sz w:val="20"/>
          <w:szCs w:val="20"/>
        </w:rPr>
        <w:t>Cane</w:t>
      </w:r>
      <w:r w:rsidR="00894C55" w:rsidRPr="00B771F7">
        <w:rPr>
          <w:rFonts w:ascii="Times New Roman" w:hAnsi="Times New Roman" w:cs="Times New Roman"/>
          <w:sz w:val="20"/>
          <w:szCs w:val="20"/>
        </w:rPr>
        <w:t>@</w:t>
      </w:r>
      <w:r w:rsidRPr="00B771F7">
        <w:rPr>
          <w:rFonts w:ascii="Times New Roman" w:hAnsi="Times New Roman" w:cs="Times New Roman"/>
          <w:sz w:val="20"/>
          <w:szCs w:val="20"/>
        </w:rPr>
        <w:t>f</w:t>
      </w:r>
      <w:r w:rsidR="00D133F8" w:rsidRPr="00B771F7">
        <w:rPr>
          <w:rFonts w:ascii="Times New Roman" w:hAnsi="Times New Roman" w:cs="Times New Roman"/>
          <w:sz w:val="20"/>
          <w:szCs w:val="20"/>
        </w:rPr>
        <w:t>m</w:t>
      </w:r>
      <w:r w:rsidR="00894C55" w:rsidRPr="00B771F7">
        <w:rPr>
          <w:rFonts w:ascii="Times New Roman" w:hAnsi="Times New Roman" w:cs="Times New Roman"/>
          <w:sz w:val="20"/>
          <w:szCs w:val="20"/>
        </w:rPr>
        <w:t>.gov.lv</w:t>
      </w:r>
    </w:p>
    <w:sectPr w:rsidR="00894C55" w:rsidRPr="00B771F7"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8DB10" w14:textId="77777777" w:rsidR="0032338A" w:rsidRDefault="0032338A" w:rsidP="00894C55">
      <w:pPr>
        <w:spacing w:after="0" w:line="240" w:lineRule="auto"/>
      </w:pPr>
      <w:r>
        <w:separator/>
      </w:r>
    </w:p>
  </w:endnote>
  <w:endnote w:type="continuationSeparator" w:id="0">
    <w:p w14:paraId="0A590BA1" w14:textId="77777777" w:rsidR="0032338A" w:rsidRDefault="0032338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17A56" w14:textId="2537DCB3" w:rsidR="00894C55" w:rsidRPr="00894C55" w:rsidRDefault="00BF3759">
    <w:pPr>
      <w:pStyle w:val="Footer"/>
      <w:rPr>
        <w:rFonts w:ascii="Times New Roman" w:hAnsi="Times New Roman" w:cs="Times New Roman"/>
        <w:sz w:val="20"/>
        <w:szCs w:val="20"/>
      </w:rPr>
    </w:pPr>
    <w:r>
      <w:rPr>
        <w:rFonts w:ascii="Times New Roman" w:hAnsi="Times New Roman" w:cs="Times New Roman"/>
        <w:sz w:val="20"/>
        <w:szCs w:val="20"/>
      </w:rPr>
      <w:t>FM</w:t>
    </w:r>
    <w:r w:rsidR="009A2654">
      <w:rPr>
        <w:rFonts w:ascii="Times New Roman" w:hAnsi="Times New Roman" w:cs="Times New Roman"/>
        <w:sz w:val="20"/>
        <w:szCs w:val="20"/>
      </w:rPr>
      <w:t>anot_</w:t>
    </w:r>
    <w:r w:rsidR="00963519">
      <w:rPr>
        <w:rFonts w:ascii="Times New Roman" w:hAnsi="Times New Roman" w:cs="Times New Roman"/>
        <w:sz w:val="20"/>
        <w:szCs w:val="20"/>
      </w:rPr>
      <w:t>111220</w:t>
    </w:r>
    <w:r>
      <w:rPr>
        <w:rFonts w:ascii="Times New Roman" w:hAnsi="Times New Roman" w:cs="Times New Roman"/>
        <w:sz w:val="20"/>
        <w:szCs w:val="20"/>
      </w:rPr>
      <w:t>20</w:t>
    </w:r>
    <w:r w:rsidR="009A2654">
      <w:rPr>
        <w:rFonts w:ascii="Times New Roman" w:hAnsi="Times New Roman" w:cs="Times New Roman"/>
        <w:sz w:val="20"/>
        <w:szCs w:val="20"/>
      </w:rPr>
      <w:t>_</w:t>
    </w:r>
    <w:r>
      <w:rPr>
        <w:rFonts w:ascii="Times New Roman" w:hAnsi="Times New Roman" w:cs="Times New Roman"/>
        <w:sz w:val="20"/>
        <w:szCs w:val="20"/>
      </w:rPr>
      <w:t>MK-</w:t>
    </w:r>
    <w:r w:rsidR="003818AA">
      <w:rPr>
        <w:rFonts w:ascii="Times New Roman" w:hAnsi="Times New Roman" w:cs="Times New Roman"/>
        <w:sz w:val="20"/>
        <w:szCs w:val="20"/>
      </w:rPr>
      <w:t>NJS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093BD" w14:textId="4BD75C98" w:rsidR="00BF3759" w:rsidRPr="00894C55" w:rsidRDefault="005B02BA" w:rsidP="00BF3759">
    <w:pPr>
      <w:pStyle w:val="Footer"/>
      <w:rPr>
        <w:rFonts w:ascii="Times New Roman" w:hAnsi="Times New Roman" w:cs="Times New Roman"/>
        <w:sz w:val="20"/>
        <w:szCs w:val="20"/>
      </w:rPr>
    </w:pPr>
    <w:r>
      <w:rPr>
        <w:rFonts w:ascii="Times New Roman" w:hAnsi="Times New Roman" w:cs="Times New Roman"/>
        <w:sz w:val="20"/>
        <w:szCs w:val="20"/>
      </w:rPr>
      <w:t>FManot_</w:t>
    </w:r>
    <w:r w:rsidR="00963519">
      <w:rPr>
        <w:rFonts w:ascii="Times New Roman" w:hAnsi="Times New Roman" w:cs="Times New Roman"/>
        <w:sz w:val="20"/>
        <w:szCs w:val="20"/>
      </w:rPr>
      <w:t>1</w:t>
    </w:r>
    <w:r w:rsidR="00BF3759">
      <w:rPr>
        <w:rFonts w:ascii="Times New Roman" w:hAnsi="Times New Roman" w:cs="Times New Roman"/>
        <w:sz w:val="20"/>
        <w:szCs w:val="20"/>
      </w:rPr>
      <w:t>1</w:t>
    </w:r>
    <w:r w:rsidR="00963519">
      <w:rPr>
        <w:rFonts w:ascii="Times New Roman" w:hAnsi="Times New Roman" w:cs="Times New Roman"/>
        <w:sz w:val="20"/>
        <w:szCs w:val="20"/>
      </w:rPr>
      <w:t>1220</w:t>
    </w:r>
    <w:r w:rsidR="00BF3759">
      <w:rPr>
        <w:rFonts w:ascii="Times New Roman" w:hAnsi="Times New Roman" w:cs="Times New Roman"/>
        <w:sz w:val="20"/>
        <w:szCs w:val="20"/>
      </w:rPr>
      <w:t>20_MK-</w:t>
    </w:r>
    <w:r w:rsidR="003818AA">
      <w:rPr>
        <w:rFonts w:ascii="Times New Roman" w:hAnsi="Times New Roman" w:cs="Times New Roman"/>
        <w:sz w:val="20"/>
        <w:szCs w:val="20"/>
      </w:rPr>
      <w:t>NJS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DAF88" w14:textId="77777777" w:rsidR="0032338A" w:rsidRDefault="0032338A" w:rsidP="00894C55">
      <w:pPr>
        <w:spacing w:after="0" w:line="240" w:lineRule="auto"/>
      </w:pPr>
      <w:r>
        <w:separator/>
      </w:r>
    </w:p>
  </w:footnote>
  <w:footnote w:type="continuationSeparator" w:id="0">
    <w:p w14:paraId="468E75F9" w14:textId="77777777" w:rsidR="0032338A" w:rsidRDefault="0032338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1AA63B5" w14:textId="1F091BD7" w:rsidR="00894C55" w:rsidRPr="00C25B49" w:rsidRDefault="00CD526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8344C">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F356E"/>
    <w:multiLevelType w:val="hybridMultilevel"/>
    <w:tmpl w:val="FFA27A62"/>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E516F92"/>
    <w:multiLevelType w:val="hybridMultilevel"/>
    <w:tmpl w:val="68121368"/>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FD16551"/>
    <w:multiLevelType w:val="hybridMultilevel"/>
    <w:tmpl w:val="71F8ABBA"/>
    <w:lvl w:ilvl="0" w:tplc="4ED6D9BA">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476E25"/>
    <w:multiLevelType w:val="hybridMultilevel"/>
    <w:tmpl w:val="9B22D9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7B33C73"/>
    <w:multiLevelType w:val="multilevel"/>
    <w:tmpl w:val="C0028946"/>
    <w:lvl w:ilvl="0">
      <w:start w:val="6"/>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4A24DA"/>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CFC00D0"/>
    <w:multiLevelType w:val="hybridMultilevel"/>
    <w:tmpl w:val="F2343458"/>
    <w:lvl w:ilvl="0" w:tplc="E918F22C">
      <w:numFmt w:val="bullet"/>
      <w:lvlText w:val="-"/>
      <w:lvlJc w:val="left"/>
      <w:pPr>
        <w:ind w:left="780" w:hanging="360"/>
      </w:pPr>
      <w:rPr>
        <w:rFonts w:ascii="Times New Roman" w:eastAsia="Times New Roman" w:hAnsi="Times New Roman" w:cs="Times New Roman"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7" w15:restartNumberingAfterBreak="0">
    <w:nsid w:val="32D55E97"/>
    <w:multiLevelType w:val="hybridMultilevel"/>
    <w:tmpl w:val="25BAC5D8"/>
    <w:lvl w:ilvl="0" w:tplc="EF5E9B86">
      <w:start w:val="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3976EF8"/>
    <w:multiLevelType w:val="multilevel"/>
    <w:tmpl w:val="F7DAF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1A0FFF"/>
    <w:multiLevelType w:val="hybridMultilevel"/>
    <w:tmpl w:val="C8D06114"/>
    <w:lvl w:ilvl="0" w:tplc="E918F22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9C0539B"/>
    <w:multiLevelType w:val="hybridMultilevel"/>
    <w:tmpl w:val="EEB680EA"/>
    <w:lvl w:ilvl="0" w:tplc="E918F22C">
      <w:numFmt w:val="bullet"/>
      <w:lvlText w:val="-"/>
      <w:lvlJc w:val="left"/>
      <w:pPr>
        <w:ind w:left="780" w:hanging="360"/>
      </w:pPr>
      <w:rPr>
        <w:rFonts w:ascii="Times New Roman" w:eastAsia="Times New Roman" w:hAnsi="Times New Roman" w:cs="Times New Roman"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1" w15:restartNumberingAfterBreak="0">
    <w:nsid w:val="66A04EDF"/>
    <w:multiLevelType w:val="multilevel"/>
    <w:tmpl w:val="27DEF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130F5C"/>
    <w:multiLevelType w:val="multilevel"/>
    <w:tmpl w:val="E662F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261022"/>
    <w:multiLevelType w:val="hybridMultilevel"/>
    <w:tmpl w:val="2AC4EAA2"/>
    <w:lvl w:ilvl="0" w:tplc="E918F22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C7E3B50"/>
    <w:multiLevelType w:val="multilevel"/>
    <w:tmpl w:val="37D0A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1"/>
  </w:num>
  <w:num w:numId="3">
    <w:abstractNumId w:val="3"/>
  </w:num>
  <w:num w:numId="4">
    <w:abstractNumId w:val="10"/>
  </w:num>
  <w:num w:numId="5">
    <w:abstractNumId w:val="6"/>
  </w:num>
  <w:num w:numId="6">
    <w:abstractNumId w:val="2"/>
  </w:num>
  <w:num w:numId="7">
    <w:abstractNumId w:val="12"/>
  </w:num>
  <w:num w:numId="8">
    <w:abstractNumId w:val="7"/>
  </w:num>
  <w:num w:numId="9">
    <w:abstractNumId w:val="8"/>
  </w:num>
  <w:num w:numId="10">
    <w:abstractNumId w:val="0"/>
  </w:num>
  <w:num w:numId="11">
    <w:abstractNumId w:val="1"/>
  </w:num>
  <w:num w:numId="12">
    <w:abstractNumId w:val="0"/>
  </w:num>
  <w:num w:numId="13">
    <w:abstractNumId w:val="9"/>
  </w:num>
  <w:num w:numId="14">
    <w:abstractNumId w:val="13"/>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7255"/>
    <w:rsid w:val="000213CC"/>
    <w:rsid w:val="0002188C"/>
    <w:rsid w:val="000369D4"/>
    <w:rsid w:val="00062374"/>
    <w:rsid w:val="00084422"/>
    <w:rsid w:val="000E45ED"/>
    <w:rsid w:val="0016779B"/>
    <w:rsid w:val="00175050"/>
    <w:rsid w:val="00175125"/>
    <w:rsid w:val="00192A88"/>
    <w:rsid w:val="00196D92"/>
    <w:rsid w:val="001B6A66"/>
    <w:rsid w:val="001F1811"/>
    <w:rsid w:val="00201598"/>
    <w:rsid w:val="00204AB4"/>
    <w:rsid w:val="00242C12"/>
    <w:rsid w:val="00243426"/>
    <w:rsid w:val="00247687"/>
    <w:rsid w:val="00260BC7"/>
    <w:rsid w:val="002635C6"/>
    <w:rsid w:val="00283B8E"/>
    <w:rsid w:val="00297AB1"/>
    <w:rsid w:val="002D0DF4"/>
    <w:rsid w:val="002E1C05"/>
    <w:rsid w:val="002F0592"/>
    <w:rsid w:val="0032338A"/>
    <w:rsid w:val="00351CD5"/>
    <w:rsid w:val="00365198"/>
    <w:rsid w:val="00366255"/>
    <w:rsid w:val="003818AA"/>
    <w:rsid w:val="00395CA4"/>
    <w:rsid w:val="00396AFE"/>
    <w:rsid w:val="003A77C5"/>
    <w:rsid w:val="003B0BF9"/>
    <w:rsid w:val="003C5D71"/>
    <w:rsid w:val="003E0791"/>
    <w:rsid w:val="003F28AC"/>
    <w:rsid w:val="004454FE"/>
    <w:rsid w:val="00456E40"/>
    <w:rsid w:val="00466398"/>
    <w:rsid w:val="00471F27"/>
    <w:rsid w:val="004873C2"/>
    <w:rsid w:val="004A0B1E"/>
    <w:rsid w:val="004D3B27"/>
    <w:rsid w:val="004E49BD"/>
    <w:rsid w:val="0050178F"/>
    <w:rsid w:val="00513F70"/>
    <w:rsid w:val="005631F1"/>
    <w:rsid w:val="00574C87"/>
    <w:rsid w:val="005773DB"/>
    <w:rsid w:val="00584EE3"/>
    <w:rsid w:val="005A22E0"/>
    <w:rsid w:val="005B02BA"/>
    <w:rsid w:val="00656BA3"/>
    <w:rsid w:val="006622C2"/>
    <w:rsid w:val="0068344C"/>
    <w:rsid w:val="00684722"/>
    <w:rsid w:val="00686BA3"/>
    <w:rsid w:val="00690F63"/>
    <w:rsid w:val="006943D1"/>
    <w:rsid w:val="00697E71"/>
    <w:rsid w:val="006A0F44"/>
    <w:rsid w:val="006E1081"/>
    <w:rsid w:val="006F27AC"/>
    <w:rsid w:val="006F6A28"/>
    <w:rsid w:val="00720585"/>
    <w:rsid w:val="007217CE"/>
    <w:rsid w:val="00745405"/>
    <w:rsid w:val="007662E8"/>
    <w:rsid w:val="00773AF6"/>
    <w:rsid w:val="007933BE"/>
    <w:rsid w:val="00795F71"/>
    <w:rsid w:val="007B28E1"/>
    <w:rsid w:val="007C2508"/>
    <w:rsid w:val="007C722B"/>
    <w:rsid w:val="007E73AB"/>
    <w:rsid w:val="007F583A"/>
    <w:rsid w:val="007F6FF8"/>
    <w:rsid w:val="008068A0"/>
    <w:rsid w:val="00816C11"/>
    <w:rsid w:val="008305AC"/>
    <w:rsid w:val="00854993"/>
    <w:rsid w:val="0085612B"/>
    <w:rsid w:val="00877D8A"/>
    <w:rsid w:val="00894C55"/>
    <w:rsid w:val="00894F10"/>
    <w:rsid w:val="008D3E63"/>
    <w:rsid w:val="008D601A"/>
    <w:rsid w:val="008D724C"/>
    <w:rsid w:val="008E3B6D"/>
    <w:rsid w:val="008E5785"/>
    <w:rsid w:val="00912B3F"/>
    <w:rsid w:val="00916EAD"/>
    <w:rsid w:val="00927850"/>
    <w:rsid w:val="00932D67"/>
    <w:rsid w:val="00955E0F"/>
    <w:rsid w:val="00963519"/>
    <w:rsid w:val="00965B89"/>
    <w:rsid w:val="00966491"/>
    <w:rsid w:val="00967995"/>
    <w:rsid w:val="00972B2F"/>
    <w:rsid w:val="00985EF1"/>
    <w:rsid w:val="009A2654"/>
    <w:rsid w:val="009B4A6E"/>
    <w:rsid w:val="009D0170"/>
    <w:rsid w:val="009D4DFD"/>
    <w:rsid w:val="009E1AA1"/>
    <w:rsid w:val="00A10FC3"/>
    <w:rsid w:val="00A515FA"/>
    <w:rsid w:val="00A54C49"/>
    <w:rsid w:val="00A54E0A"/>
    <w:rsid w:val="00A6073E"/>
    <w:rsid w:val="00AA28F8"/>
    <w:rsid w:val="00AE5567"/>
    <w:rsid w:val="00B04316"/>
    <w:rsid w:val="00B10E8B"/>
    <w:rsid w:val="00B16480"/>
    <w:rsid w:val="00B2165C"/>
    <w:rsid w:val="00B379B5"/>
    <w:rsid w:val="00B47EFF"/>
    <w:rsid w:val="00B75721"/>
    <w:rsid w:val="00B75FA2"/>
    <w:rsid w:val="00B771F7"/>
    <w:rsid w:val="00BA20AA"/>
    <w:rsid w:val="00BC18A9"/>
    <w:rsid w:val="00BD4425"/>
    <w:rsid w:val="00BD77DF"/>
    <w:rsid w:val="00BE4E0A"/>
    <w:rsid w:val="00BF3759"/>
    <w:rsid w:val="00C02ADB"/>
    <w:rsid w:val="00C17D6B"/>
    <w:rsid w:val="00C239D8"/>
    <w:rsid w:val="00C25B49"/>
    <w:rsid w:val="00C44936"/>
    <w:rsid w:val="00C55D35"/>
    <w:rsid w:val="00C90FF0"/>
    <w:rsid w:val="00CA2ABD"/>
    <w:rsid w:val="00CB2169"/>
    <w:rsid w:val="00CB5EA7"/>
    <w:rsid w:val="00CC68F3"/>
    <w:rsid w:val="00CD526E"/>
    <w:rsid w:val="00CE5657"/>
    <w:rsid w:val="00CF322A"/>
    <w:rsid w:val="00D133F8"/>
    <w:rsid w:val="00D14A3E"/>
    <w:rsid w:val="00D32CB8"/>
    <w:rsid w:val="00D452F9"/>
    <w:rsid w:val="00D67D00"/>
    <w:rsid w:val="00D91AAA"/>
    <w:rsid w:val="00DB21DA"/>
    <w:rsid w:val="00DE22AD"/>
    <w:rsid w:val="00DE4126"/>
    <w:rsid w:val="00E03FAC"/>
    <w:rsid w:val="00E24D94"/>
    <w:rsid w:val="00E3716B"/>
    <w:rsid w:val="00E5323B"/>
    <w:rsid w:val="00E57986"/>
    <w:rsid w:val="00E70926"/>
    <w:rsid w:val="00E8749E"/>
    <w:rsid w:val="00E90C01"/>
    <w:rsid w:val="00E93B1E"/>
    <w:rsid w:val="00EA486E"/>
    <w:rsid w:val="00F379AB"/>
    <w:rsid w:val="00F57B0C"/>
    <w:rsid w:val="00F60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D4346"/>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paragraph" w:styleId="Heading1">
    <w:name w:val="heading 1"/>
    <w:basedOn w:val="Normal"/>
    <w:next w:val="Normal"/>
    <w:link w:val="Heading1Char"/>
    <w:uiPriority w:val="9"/>
    <w:qFormat/>
    <w:rsid w:val="000E45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Title">
    <w:name w:val="Title"/>
    <w:basedOn w:val="Normal"/>
    <w:next w:val="Normal"/>
    <w:link w:val="TitleChar"/>
    <w:uiPriority w:val="10"/>
    <w:qFormat/>
    <w:rsid w:val="00C55D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5D35"/>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C44936"/>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C44936"/>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44936"/>
    <w:rPr>
      <w:vertAlign w:val="superscript"/>
    </w:rPr>
  </w:style>
  <w:style w:type="character" w:styleId="CommentReference">
    <w:name w:val="annotation reference"/>
    <w:basedOn w:val="DefaultParagraphFont"/>
    <w:uiPriority w:val="99"/>
    <w:semiHidden/>
    <w:unhideWhenUsed/>
    <w:rsid w:val="00C44936"/>
    <w:rPr>
      <w:sz w:val="16"/>
      <w:szCs w:val="16"/>
    </w:rPr>
  </w:style>
  <w:style w:type="paragraph" w:styleId="CommentText">
    <w:name w:val="annotation text"/>
    <w:basedOn w:val="Normal"/>
    <w:link w:val="CommentTextChar"/>
    <w:uiPriority w:val="99"/>
    <w:semiHidden/>
    <w:unhideWhenUsed/>
    <w:rsid w:val="00C44936"/>
    <w:pPr>
      <w:spacing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44936"/>
    <w:rPr>
      <w:rFonts w:ascii="Times New Roman" w:hAnsi="Times New Roman" w:cs="Times New Roman"/>
      <w:sz w:val="20"/>
      <w:szCs w:val="20"/>
    </w:rPr>
  </w:style>
  <w:style w:type="paragraph" w:styleId="NormalWeb">
    <w:name w:val="Normal (Web)"/>
    <w:basedOn w:val="Normal"/>
    <w:uiPriority w:val="99"/>
    <w:semiHidden/>
    <w:unhideWhenUsed/>
    <w:rsid w:val="00B10E8B"/>
    <w:rPr>
      <w:rFonts w:ascii="Times New Roman" w:hAnsi="Times New Roman" w:cs="Times New Roman"/>
      <w:sz w:val="24"/>
      <w:szCs w:val="24"/>
    </w:rPr>
  </w:style>
  <w:style w:type="paragraph" w:customStyle="1" w:styleId="Default">
    <w:name w:val="Default"/>
    <w:rsid w:val="0006237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97E71"/>
    <w:pPr>
      <w:ind w:left="720"/>
      <w:contextualSpacing/>
    </w:pPr>
  </w:style>
  <w:style w:type="paragraph" w:customStyle="1" w:styleId="Body">
    <w:name w:val="Body"/>
    <w:basedOn w:val="Normal"/>
    <w:rsid w:val="00D32CB8"/>
    <w:pPr>
      <w:spacing w:after="0" w:line="240" w:lineRule="auto"/>
    </w:pPr>
    <w:rPr>
      <w:rFonts w:ascii="Helvetica Neue" w:eastAsia="Calibri" w:hAnsi="Helvetica Neue" w:cs="Times New Roman"/>
      <w:color w:val="000000"/>
      <w:lang w:eastAsia="en-GB"/>
    </w:rPr>
  </w:style>
  <w:style w:type="paragraph" w:customStyle="1" w:styleId="naiskr">
    <w:name w:val="naiskr"/>
    <w:basedOn w:val="Normal"/>
    <w:rsid w:val="00965B8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1Char">
    <w:name w:val="Heading 1 Char"/>
    <w:basedOn w:val="DefaultParagraphFont"/>
    <w:link w:val="Heading1"/>
    <w:uiPriority w:val="9"/>
    <w:rsid w:val="000E45ED"/>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877D8A"/>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877D8A"/>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14674">
      <w:bodyDiv w:val="1"/>
      <w:marLeft w:val="0"/>
      <w:marRight w:val="0"/>
      <w:marTop w:val="0"/>
      <w:marBottom w:val="0"/>
      <w:divBdr>
        <w:top w:val="none" w:sz="0" w:space="0" w:color="auto"/>
        <w:left w:val="none" w:sz="0" w:space="0" w:color="auto"/>
        <w:bottom w:val="none" w:sz="0" w:space="0" w:color="auto"/>
        <w:right w:val="none" w:sz="0" w:space="0" w:color="auto"/>
      </w:divBdr>
    </w:div>
    <w:div w:id="136191663">
      <w:bodyDiv w:val="1"/>
      <w:marLeft w:val="0"/>
      <w:marRight w:val="0"/>
      <w:marTop w:val="0"/>
      <w:marBottom w:val="0"/>
      <w:divBdr>
        <w:top w:val="none" w:sz="0" w:space="0" w:color="auto"/>
        <w:left w:val="none" w:sz="0" w:space="0" w:color="auto"/>
        <w:bottom w:val="none" w:sz="0" w:space="0" w:color="auto"/>
        <w:right w:val="none" w:sz="0" w:space="0" w:color="auto"/>
      </w:divBdr>
    </w:div>
    <w:div w:id="140269614">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44850439">
      <w:bodyDiv w:val="1"/>
      <w:marLeft w:val="0"/>
      <w:marRight w:val="0"/>
      <w:marTop w:val="0"/>
      <w:marBottom w:val="0"/>
      <w:divBdr>
        <w:top w:val="none" w:sz="0" w:space="0" w:color="auto"/>
        <w:left w:val="none" w:sz="0" w:space="0" w:color="auto"/>
        <w:bottom w:val="none" w:sz="0" w:space="0" w:color="auto"/>
        <w:right w:val="none" w:sz="0" w:space="0" w:color="auto"/>
      </w:divBdr>
    </w:div>
    <w:div w:id="301885838">
      <w:bodyDiv w:val="1"/>
      <w:marLeft w:val="0"/>
      <w:marRight w:val="0"/>
      <w:marTop w:val="0"/>
      <w:marBottom w:val="0"/>
      <w:divBdr>
        <w:top w:val="none" w:sz="0" w:space="0" w:color="auto"/>
        <w:left w:val="none" w:sz="0" w:space="0" w:color="auto"/>
        <w:bottom w:val="none" w:sz="0" w:space="0" w:color="auto"/>
        <w:right w:val="none" w:sz="0" w:space="0" w:color="auto"/>
      </w:divBdr>
    </w:div>
    <w:div w:id="327951237">
      <w:bodyDiv w:val="1"/>
      <w:marLeft w:val="0"/>
      <w:marRight w:val="0"/>
      <w:marTop w:val="0"/>
      <w:marBottom w:val="0"/>
      <w:divBdr>
        <w:top w:val="none" w:sz="0" w:space="0" w:color="auto"/>
        <w:left w:val="none" w:sz="0" w:space="0" w:color="auto"/>
        <w:bottom w:val="none" w:sz="0" w:space="0" w:color="auto"/>
        <w:right w:val="none" w:sz="0" w:space="0" w:color="auto"/>
      </w:divBdr>
    </w:div>
    <w:div w:id="499465367">
      <w:bodyDiv w:val="1"/>
      <w:marLeft w:val="0"/>
      <w:marRight w:val="0"/>
      <w:marTop w:val="0"/>
      <w:marBottom w:val="0"/>
      <w:divBdr>
        <w:top w:val="none" w:sz="0" w:space="0" w:color="auto"/>
        <w:left w:val="none" w:sz="0" w:space="0" w:color="auto"/>
        <w:bottom w:val="none" w:sz="0" w:space="0" w:color="auto"/>
        <w:right w:val="none" w:sz="0" w:space="0" w:color="auto"/>
      </w:divBdr>
    </w:div>
    <w:div w:id="545800914">
      <w:bodyDiv w:val="1"/>
      <w:marLeft w:val="0"/>
      <w:marRight w:val="0"/>
      <w:marTop w:val="0"/>
      <w:marBottom w:val="0"/>
      <w:divBdr>
        <w:top w:val="none" w:sz="0" w:space="0" w:color="auto"/>
        <w:left w:val="none" w:sz="0" w:space="0" w:color="auto"/>
        <w:bottom w:val="none" w:sz="0" w:space="0" w:color="auto"/>
        <w:right w:val="none" w:sz="0" w:space="0" w:color="auto"/>
      </w:divBdr>
    </w:div>
    <w:div w:id="657921822">
      <w:bodyDiv w:val="1"/>
      <w:marLeft w:val="0"/>
      <w:marRight w:val="0"/>
      <w:marTop w:val="0"/>
      <w:marBottom w:val="0"/>
      <w:divBdr>
        <w:top w:val="none" w:sz="0" w:space="0" w:color="auto"/>
        <w:left w:val="none" w:sz="0" w:space="0" w:color="auto"/>
        <w:bottom w:val="none" w:sz="0" w:space="0" w:color="auto"/>
        <w:right w:val="none" w:sz="0" w:space="0" w:color="auto"/>
      </w:divBdr>
    </w:div>
    <w:div w:id="680008311">
      <w:bodyDiv w:val="1"/>
      <w:marLeft w:val="0"/>
      <w:marRight w:val="0"/>
      <w:marTop w:val="0"/>
      <w:marBottom w:val="0"/>
      <w:divBdr>
        <w:top w:val="none" w:sz="0" w:space="0" w:color="auto"/>
        <w:left w:val="none" w:sz="0" w:space="0" w:color="auto"/>
        <w:bottom w:val="none" w:sz="0" w:space="0" w:color="auto"/>
        <w:right w:val="none" w:sz="0" w:space="0" w:color="auto"/>
      </w:divBdr>
    </w:div>
    <w:div w:id="705180961">
      <w:bodyDiv w:val="1"/>
      <w:marLeft w:val="0"/>
      <w:marRight w:val="0"/>
      <w:marTop w:val="0"/>
      <w:marBottom w:val="0"/>
      <w:divBdr>
        <w:top w:val="none" w:sz="0" w:space="0" w:color="auto"/>
        <w:left w:val="none" w:sz="0" w:space="0" w:color="auto"/>
        <w:bottom w:val="none" w:sz="0" w:space="0" w:color="auto"/>
        <w:right w:val="none" w:sz="0" w:space="0" w:color="auto"/>
      </w:divBdr>
    </w:div>
    <w:div w:id="771361252">
      <w:bodyDiv w:val="1"/>
      <w:marLeft w:val="0"/>
      <w:marRight w:val="0"/>
      <w:marTop w:val="0"/>
      <w:marBottom w:val="0"/>
      <w:divBdr>
        <w:top w:val="none" w:sz="0" w:space="0" w:color="auto"/>
        <w:left w:val="none" w:sz="0" w:space="0" w:color="auto"/>
        <w:bottom w:val="none" w:sz="0" w:space="0" w:color="auto"/>
        <w:right w:val="none" w:sz="0" w:space="0" w:color="auto"/>
      </w:divBdr>
    </w:div>
    <w:div w:id="936446484">
      <w:bodyDiv w:val="1"/>
      <w:marLeft w:val="0"/>
      <w:marRight w:val="0"/>
      <w:marTop w:val="0"/>
      <w:marBottom w:val="0"/>
      <w:divBdr>
        <w:top w:val="none" w:sz="0" w:space="0" w:color="auto"/>
        <w:left w:val="none" w:sz="0" w:space="0" w:color="auto"/>
        <w:bottom w:val="none" w:sz="0" w:space="0" w:color="auto"/>
        <w:right w:val="none" w:sz="0" w:space="0" w:color="auto"/>
      </w:divBdr>
    </w:div>
    <w:div w:id="1020357080">
      <w:bodyDiv w:val="1"/>
      <w:marLeft w:val="0"/>
      <w:marRight w:val="0"/>
      <w:marTop w:val="0"/>
      <w:marBottom w:val="0"/>
      <w:divBdr>
        <w:top w:val="none" w:sz="0" w:space="0" w:color="auto"/>
        <w:left w:val="none" w:sz="0" w:space="0" w:color="auto"/>
        <w:bottom w:val="none" w:sz="0" w:space="0" w:color="auto"/>
        <w:right w:val="none" w:sz="0" w:space="0" w:color="auto"/>
      </w:divBdr>
    </w:div>
    <w:div w:id="1099182092">
      <w:bodyDiv w:val="1"/>
      <w:marLeft w:val="0"/>
      <w:marRight w:val="0"/>
      <w:marTop w:val="0"/>
      <w:marBottom w:val="0"/>
      <w:divBdr>
        <w:top w:val="none" w:sz="0" w:space="0" w:color="auto"/>
        <w:left w:val="none" w:sz="0" w:space="0" w:color="auto"/>
        <w:bottom w:val="none" w:sz="0" w:space="0" w:color="auto"/>
        <w:right w:val="none" w:sz="0" w:space="0" w:color="auto"/>
      </w:divBdr>
    </w:div>
    <w:div w:id="124302483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68082243">
      <w:bodyDiv w:val="1"/>
      <w:marLeft w:val="0"/>
      <w:marRight w:val="0"/>
      <w:marTop w:val="0"/>
      <w:marBottom w:val="0"/>
      <w:divBdr>
        <w:top w:val="none" w:sz="0" w:space="0" w:color="auto"/>
        <w:left w:val="none" w:sz="0" w:space="0" w:color="auto"/>
        <w:bottom w:val="none" w:sz="0" w:space="0" w:color="auto"/>
        <w:right w:val="none" w:sz="0" w:space="0" w:color="auto"/>
      </w:divBdr>
    </w:div>
    <w:div w:id="1494569285">
      <w:bodyDiv w:val="1"/>
      <w:marLeft w:val="0"/>
      <w:marRight w:val="0"/>
      <w:marTop w:val="0"/>
      <w:marBottom w:val="0"/>
      <w:divBdr>
        <w:top w:val="none" w:sz="0" w:space="0" w:color="auto"/>
        <w:left w:val="none" w:sz="0" w:space="0" w:color="auto"/>
        <w:bottom w:val="none" w:sz="0" w:space="0" w:color="auto"/>
        <w:right w:val="none" w:sz="0" w:space="0" w:color="auto"/>
      </w:divBdr>
    </w:div>
    <w:div w:id="1504394386">
      <w:bodyDiv w:val="1"/>
      <w:marLeft w:val="0"/>
      <w:marRight w:val="0"/>
      <w:marTop w:val="0"/>
      <w:marBottom w:val="0"/>
      <w:divBdr>
        <w:top w:val="none" w:sz="0" w:space="0" w:color="auto"/>
        <w:left w:val="none" w:sz="0" w:space="0" w:color="auto"/>
        <w:bottom w:val="none" w:sz="0" w:space="0" w:color="auto"/>
        <w:right w:val="none" w:sz="0" w:space="0" w:color="auto"/>
      </w:divBdr>
    </w:div>
    <w:div w:id="1533348041">
      <w:bodyDiv w:val="1"/>
      <w:marLeft w:val="0"/>
      <w:marRight w:val="0"/>
      <w:marTop w:val="0"/>
      <w:marBottom w:val="0"/>
      <w:divBdr>
        <w:top w:val="none" w:sz="0" w:space="0" w:color="auto"/>
        <w:left w:val="none" w:sz="0" w:space="0" w:color="auto"/>
        <w:bottom w:val="none" w:sz="0" w:space="0" w:color="auto"/>
        <w:right w:val="none" w:sz="0" w:space="0" w:color="auto"/>
      </w:divBdr>
    </w:div>
    <w:div w:id="214488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Neue">
    <w:altName w:val="Times New Roman"/>
    <w:charset w:val="00"/>
    <w:family w:val="auto"/>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090BD6"/>
    <w:rsid w:val="001F7F62"/>
    <w:rsid w:val="00216B77"/>
    <w:rsid w:val="003214A6"/>
    <w:rsid w:val="00344186"/>
    <w:rsid w:val="0046442B"/>
    <w:rsid w:val="00472F39"/>
    <w:rsid w:val="00523A63"/>
    <w:rsid w:val="0085579D"/>
    <w:rsid w:val="008B623B"/>
    <w:rsid w:val="008D39C9"/>
    <w:rsid w:val="009C1B4C"/>
    <w:rsid w:val="00AD4A2F"/>
    <w:rsid w:val="00B3767C"/>
    <w:rsid w:val="00C00671"/>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14A6"/>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CBD6DFADD162492990B6DF99FF0DFA44">
    <w:name w:val="CBD6DFADD162492990B6DF99FF0DFA44"/>
    <w:rsid w:val="003214A6"/>
  </w:style>
  <w:style w:type="paragraph" w:customStyle="1" w:styleId="BDA06153F5124F7D971D8E75547D057B">
    <w:name w:val="BDA06153F5124F7D971D8E75547D057B"/>
    <w:rsid w:val="003214A6"/>
  </w:style>
  <w:style w:type="paragraph" w:customStyle="1" w:styleId="AE7E6355BDD5484D99B4AFC133469D2C">
    <w:name w:val="AE7E6355BDD5484D99B4AFC133469D2C"/>
    <w:rsid w:val="003214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0DC4E-7845-4228-9AF3-43EEC3C24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9741</Words>
  <Characters>5553</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Ministru kabineta noteikumu projekta „Noteikumi par zemu nodokļu vai beznodokļu valstīm un teritorijām” sākotnējās ietekmes novērtējuma ziņojums (anotācija)</vt:lpstr>
    </vt:vector>
  </TitlesOfParts>
  <Manager>Andrejs Birums</Manager>
  <Company>Finanšu ministrija</Company>
  <LinksUpToDate>false</LinksUpToDate>
  <CharactersWithSpaces>15264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zemu nodokļu vai beznodokļu valstīm un teritorijām” sākotnējās ietekmes novērtējuma ziņojums (anotācija)</dc:title>
  <dc:subject>Anotācija</dc:subject>
  <dc:creator>Sanda Cāne</dc:creator>
  <dc:description>67095518, Sanda.Cane@fm.gov.lv</dc:description>
  <cp:lastModifiedBy>Laimdota Adlere</cp:lastModifiedBy>
  <cp:revision>2</cp:revision>
  <cp:lastPrinted>2020-11-05T10:53:00Z</cp:lastPrinted>
  <dcterms:created xsi:type="dcterms:W3CDTF">2020-12-16T08:07:00Z</dcterms:created>
  <dcterms:modified xsi:type="dcterms:W3CDTF">2020-12-16T08:07:00Z</dcterms:modified>
</cp:coreProperties>
</file>